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EC35F" w14:textId="77777777" w:rsidR="000D55BD" w:rsidRPr="00E43F5F" w:rsidRDefault="00A7243E" w:rsidP="00E43F5F">
      <w:pPr>
        <w:pStyle w:val="Heading1"/>
        <w:rPr>
          <w:rFonts w:ascii="Segoe UI" w:hAnsi="Segoe UI" w:cs="Segoe UI"/>
          <w:sz w:val="32"/>
          <w:szCs w:val="32"/>
          <w:lang w:val="en-US"/>
        </w:rPr>
      </w:pPr>
      <w:r w:rsidRPr="00E43F5F">
        <w:rPr>
          <w:rFonts w:ascii="Segoe UI" w:hAnsi="Segoe UI" w:cs="Segoe UI"/>
          <w:sz w:val="32"/>
          <w:szCs w:val="32"/>
          <w:lang w:val="en-US"/>
        </w:rPr>
        <w:t>Business Gateway Growth Hub – Business Support Programme</w:t>
      </w:r>
      <w:r w:rsidR="000D55BD" w:rsidRPr="00E43F5F">
        <w:rPr>
          <w:rFonts w:ascii="Segoe UI" w:hAnsi="Segoe UI" w:cs="Segoe UI"/>
          <w:sz w:val="32"/>
          <w:szCs w:val="32"/>
          <w:lang w:val="en-US"/>
        </w:rPr>
        <w:t xml:space="preserve"> webinars</w:t>
      </w:r>
    </w:p>
    <w:p w14:paraId="348356D1" w14:textId="77777777" w:rsidR="000D55BD" w:rsidRDefault="000D55BD" w:rsidP="00A7243E">
      <w:pPr>
        <w:rPr>
          <w:rFonts w:ascii="Segoe UI" w:hAnsi="Segoe UI" w:cs="Segoe UI"/>
          <w:b/>
          <w:bCs/>
          <w:sz w:val="36"/>
          <w:szCs w:val="36"/>
          <w:lang w:val="en-US"/>
        </w:rPr>
      </w:pPr>
    </w:p>
    <w:p w14:paraId="75DE36C1" w14:textId="05F6E991" w:rsidR="00A7243E" w:rsidRPr="00E43F5F" w:rsidRDefault="000D55BD" w:rsidP="00E43F5F">
      <w:pPr>
        <w:pStyle w:val="Heading2"/>
        <w:rPr>
          <w:rFonts w:ascii="Segoe UI" w:hAnsi="Segoe UI" w:cs="Segoe UI"/>
          <w:b/>
          <w:bCs/>
          <w:color w:val="auto"/>
        </w:rPr>
      </w:pPr>
      <w:r w:rsidRPr="00E43F5F">
        <w:rPr>
          <w:rFonts w:ascii="Segoe UI" w:hAnsi="Segoe UI" w:cs="Segoe UI"/>
          <w:b/>
          <w:bCs/>
          <w:color w:val="auto"/>
          <w:lang w:val="en-US"/>
        </w:rPr>
        <w:t xml:space="preserve">Getting </w:t>
      </w:r>
      <w:r w:rsidR="00313151" w:rsidRPr="00E43F5F">
        <w:rPr>
          <w:rFonts w:ascii="Segoe UI" w:hAnsi="Segoe UI" w:cs="Segoe UI"/>
          <w:b/>
          <w:bCs/>
          <w:color w:val="auto"/>
          <w:lang w:val="en-US"/>
        </w:rPr>
        <w:t xml:space="preserve">SMEs </w:t>
      </w:r>
      <w:r w:rsidRPr="00E43F5F">
        <w:rPr>
          <w:rFonts w:ascii="Segoe UI" w:hAnsi="Segoe UI" w:cs="Segoe UI"/>
          <w:b/>
          <w:bCs/>
          <w:color w:val="auto"/>
          <w:lang w:val="en-US"/>
        </w:rPr>
        <w:t xml:space="preserve">to </w:t>
      </w:r>
      <w:r w:rsidR="00A7243E" w:rsidRPr="00E43F5F">
        <w:rPr>
          <w:rFonts w:ascii="Segoe UI" w:hAnsi="Segoe UI" w:cs="Segoe UI"/>
          <w:b/>
          <w:bCs/>
          <w:color w:val="auto"/>
          <w:lang w:val="en-US"/>
        </w:rPr>
        <w:t xml:space="preserve">Net Zero </w:t>
      </w:r>
      <w:r w:rsidR="00A7243E" w:rsidRPr="00E43F5F">
        <w:rPr>
          <w:rFonts w:ascii="Segoe UI" w:hAnsi="Segoe UI" w:cs="Segoe UI"/>
          <w:b/>
          <w:bCs/>
          <w:color w:val="auto"/>
        </w:rPr>
        <w:t xml:space="preserve">Carbon Emissions </w:t>
      </w:r>
      <w:r w:rsidR="00313151" w:rsidRPr="00E43F5F">
        <w:rPr>
          <w:rFonts w:ascii="Segoe UI" w:hAnsi="Segoe UI" w:cs="Segoe UI"/>
          <w:b/>
          <w:bCs/>
          <w:color w:val="auto"/>
        </w:rPr>
        <w:t>by 2050</w:t>
      </w:r>
    </w:p>
    <w:p w14:paraId="087C02B1" w14:textId="187FFF18" w:rsidR="00B57CB6" w:rsidRDefault="00B57CB6" w:rsidP="00A7243E">
      <w:pPr>
        <w:rPr>
          <w:rFonts w:ascii="Segoe UI" w:hAnsi="Segoe UI" w:cs="Segoe UI"/>
          <w:b/>
          <w:bCs/>
          <w:sz w:val="36"/>
          <w:szCs w:val="36"/>
        </w:rPr>
      </w:pPr>
    </w:p>
    <w:p w14:paraId="2B534A3D" w14:textId="6C3A5DFF" w:rsidR="001E7121" w:rsidRPr="00A9304B" w:rsidRDefault="00730AE5" w:rsidP="00A9304B">
      <w:pPr>
        <w:rPr>
          <w:rFonts w:ascii="Segoe UI" w:hAnsi="Segoe UI" w:cs="Segoe UI"/>
        </w:rPr>
      </w:pPr>
      <w:r>
        <w:rPr>
          <w:rFonts w:ascii="Segoe UI" w:hAnsi="Segoe UI" w:cs="Segoe UI"/>
        </w:rPr>
        <w:t xml:space="preserve">Can you </w:t>
      </w:r>
      <w:r w:rsidR="00E5713F">
        <w:rPr>
          <w:rFonts w:ascii="Segoe UI" w:hAnsi="Segoe UI" w:cs="Segoe UI"/>
        </w:rPr>
        <w:t>p</w:t>
      </w:r>
      <w:r w:rsidR="001E7121" w:rsidRPr="00A9304B">
        <w:rPr>
          <w:rFonts w:ascii="Segoe UI" w:hAnsi="Segoe UI" w:cs="Segoe UI"/>
        </w:rPr>
        <w:t xml:space="preserve">rovide expert energy efficiency support and advice to SMEs </w:t>
      </w:r>
      <w:r w:rsidR="00E5713F">
        <w:rPr>
          <w:rFonts w:ascii="Segoe UI" w:hAnsi="Segoe UI" w:cs="Segoe UI"/>
        </w:rPr>
        <w:t>across Leicester and Leicestershire?</w:t>
      </w:r>
    </w:p>
    <w:p w14:paraId="3553DB81" w14:textId="77777777" w:rsidR="001E7121" w:rsidRPr="00A9304B" w:rsidRDefault="001E7121" w:rsidP="00A9304B">
      <w:pPr>
        <w:rPr>
          <w:rFonts w:ascii="Segoe UI" w:hAnsi="Segoe UI" w:cs="Segoe UI"/>
        </w:rPr>
      </w:pPr>
    </w:p>
    <w:p w14:paraId="6D18B96E" w14:textId="3D3E4693" w:rsidR="001E7121" w:rsidRPr="00A9304B" w:rsidRDefault="001E7121" w:rsidP="00A9304B">
      <w:pPr>
        <w:rPr>
          <w:rFonts w:ascii="Segoe UI" w:hAnsi="Segoe UI" w:cs="Segoe UI"/>
        </w:rPr>
      </w:pPr>
      <w:r w:rsidRPr="00A9304B">
        <w:rPr>
          <w:rFonts w:ascii="Segoe UI" w:hAnsi="Segoe UI" w:cs="Segoe UI"/>
        </w:rPr>
        <w:t>For SME</w:t>
      </w:r>
      <w:r w:rsidR="000E0CC1">
        <w:rPr>
          <w:rFonts w:ascii="Segoe UI" w:hAnsi="Segoe UI" w:cs="Segoe UI"/>
        </w:rPr>
        <w:t>s</w:t>
      </w:r>
      <w:r w:rsidRPr="00A9304B">
        <w:rPr>
          <w:rFonts w:ascii="Segoe UI" w:hAnsi="Segoe UI" w:cs="Segoe UI"/>
        </w:rPr>
        <w:t xml:space="preserve"> this is business critical</w:t>
      </w:r>
      <w:r w:rsidR="000E0CC1">
        <w:rPr>
          <w:rFonts w:ascii="Segoe UI" w:hAnsi="Segoe UI" w:cs="Segoe UI"/>
        </w:rPr>
        <w:t xml:space="preserve"> </w:t>
      </w:r>
      <w:r w:rsidRPr="00A9304B">
        <w:rPr>
          <w:rFonts w:ascii="Segoe UI" w:hAnsi="Segoe UI" w:cs="Segoe UI"/>
        </w:rPr>
        <w:t xml:space="preserve">support. </w:t>
      </w:r>
      <w:r w:rsidR="00E5713F">
        <w:rPr>
          <w:rFonts w:ascii="Segoe UI" w:hAnsi="Segoe UI" w:cs="Segoe UI"/>
        </w:rPr>
        <w:t xml:space="preserve">Many don’t realise </w:t>
      </w:r>
      <w:r w:rsidR="006976DD">
        <w:rPr>
          <w:rFonts w:ascii="Segoe UI" w:hAnsi="Segoe UI" w:cs="Segoe UI"/>
        </w:rPr>
        <w:t xml:space="preserve">that </w:t>
      </w:r>
      <w:r w:rsidRPr="00A9304B">
        <w:rPr>
          <w:rFonts w:ascii="Segoe UI" w:hAnsi="Segoe UI" w:cs="Segoe UI"/>
        </w:rPr>
        <w:t xml:space="preserve">that low and no-cost actions can reduce energy costs </w:t>
      </w:r>
      <w:r w:rsidR="00247E3F">
        <w:rPr>
          <w:rFonts w:ascii="Segoe UI" w:hAnsi="Segoe UI" w:cs="Segoe UI"/>
        </w:rPr>
        <w:t xml:space="preserve">and improve their bottom line </w:t>
      </w:r>
      <w:r w:rsidR="000C690F">
        <w:rPr>
          <w:rFonts w:ascii="Segoe UI" w:hAnsi="Segoe UI" w:cs="Segoe UI"/>
        </w:rPr>
        <w:t>by significant margins.</w:t>
      </w:r>
      <w:r w:rsidRPr="00A9304B">
        <w:rPr>
          <w:rFonts w:ascii="Segoe UI" w:hAnsi="Segoe UI" w:cs="Segoe UI"/>
        </w:rPr>
        <w:t xml:space="preserve">  </w:t>
      </w:r>
    </w:p>
    <w:p w14:paraId="688E9B6F" w14:textId="7FBE8951" w:rsidR="001E7121" w:rsidRDefault="001E7121" w:rsidP="00A9304B">
      <w:pPr>
        <w:rPr>
          <w:rFonts w:ascii="Segoe UI" w:hAnsi="Segoe UI" w:cs="Segoe UI"/>
        </w:rPr>
      </w:pPr>
    </w:p>
    <w:p w14:paraId="4BA6E029" w14:textId="09383592" w:rsidR="00E551FC" w:rsidRPr="00A9304B" w:rsidRDefault="00E551FC" w:rsidP="00A9304B">
      <w:pPr>
        <w:rPr>
          <w:rFonts w:ascii="Segoe UI" w:hAnsi="Segoe UI" w:cs="Segoe UI"/>
        </w:rPr>
      </w:pPr>
      <w:r>
        <w:rPr>
          <w:rFonts w:ascii="Segoe UI" w:hAnsi="Segoe UI" w:cs="Segoe UI"/>
        </w:rPr>
        <w:t xml:space="preserve">Below is an opportunity for you to work with the Business Gateway Growth Hub to </w:t>
      </w:r>
      <w:r w:rsidRPr="00E551FC">
        <w:rPr>
          <w:rFonts w:ascii="Segoe UI" w:hAnsi="Segoe UI" w:cs="Segoe UI"/>
        </w:rPr>
        <w:t xml:space="preserve">deliver a series of webinars focusing on supporting SME’s to understand how they can </w:t>
      </w:r>
      <w:r w:rsidR="00313151">
        <w:rPr>
          <w:rFonts w:ascii="Segoe UI" w:hAnsi="Segoe UI" w:cs="Segoe UI"/>
        </w:rPr>
        <w:t xml:space="preserve">get to </w:t>
      </w:r>
      <w:r w:rsidRPr="00E551FC">
        <w:rPr>
          <w:rFonts w:ascii="Segoe UI" w:hAnsi="Segoe UI" w:cs="Segoe UI"/>
        </w:rPr>
        <w:t xml:space="preserve">Net Zero Carbon Emissions by 2050.  </w:t>
      </w:r>
    </w:p>
    <w:p w14:paraId="331B3235" w14:textId="029CA564" w:rsidR="00A7243E" w:rsidRPr="00A7243E" w:rsidRDefault="00A7243E" w:rsidP="00A9304B">
      <w:pPr>
        <w:spacing w:before="120"/>
        <w:rPr>
          <w:rFonts w:ascii="Segoe UI" w:hAnsi="Segoe UI" w:cs="Segoe UI"/>
        </w:rPr>
      </w:pPr>
      <w:r w:rsidRPr="00A7243E">
        <w:rPr>
          <w:rFonts w:ascii="Segoe UI" w:hAnsi="Segoe UI" w:cs="Segoe UI"/>
        </w:rPr>
        <w:t xml:space="preserve">The Business Gateway Growth Hub provides support to businesses from </w:t>
      </w:r>
      <w:r w:rsidR="00A40492">
        <w:rPr>
          <w:rFonts w:ascii="Segoe UI" w:hAnsi="Segoe UI" w:cs="Segoe UI"/>
        </w:rPr>
        <w:t xml:space="preserve">all </w:t>
      </w:r>
      <w:r w:rsidRPr="00A7243E">
        <w:rPr>
          <w:rFonts w:ascii="Segoe UI" w:hAnsi="Segoe UI" w:cs="Segoe UI"/>
        </w:rPr>
        <w:t>sectors across Leicester and Leicestershire. The project is a partnership between Leicester City Council, Leicestershire County Council, Leicester and Leicestershire E</w:t>
      </w:r>
      <w:r w:rsidR="00A40492">
        <w:rPr>
          <w:rFonts w:ascii="Segoe UI" w:hAnsi="Segoe UI" w:cs="Segoe UI"/>
        </w:rPr>
        <w:t xml:space="preserve">nterprise </w:t>
      </w:r>
      <w:r w:rsidRPr="00A7243E">
        <w:rPr>
          <w:rFonts w:ascii="Segoe UI" w:hAnsi="Segoe UI" w:cs="Segoe UI"/>
        </w:rPr>
        <w:t>Partnership</w:t>
      </w:r>
      <w:r w:rsidR="00A40492">
        <w:rPr>
          <w:rFonts w:ascii="Segoe UI" w:hAnsi="Segoe UI" w:cs="Segoe UI"/>
        </w:rPr>
        <w:t xml:space="preserve"> Limited</w:t>
      </w:r>
      <w:r w:rsidRPr="00A7243E">
        <w:rPr>
          <w:rFonts w:ascii="Segoe UI" w:hAnsi="Segoe UI" w:cs="Segoe UI"/>
        </w:rPr>
        <w:t xml:space="preserve"> and East Midlands Chamber of Commerce.</w:t>
      </w:r>
    </w:p>
    <w:p w14:paraId="3561FB63" w14:textId="77777777" w:rsidR="00A7243E" w:rsidRPr="00A7243E" w:rsidRDefault="00A7243E" w:rsidP="00A9304B">
      <w:pPr>
        <w:ind w:right="-516"/>
        <w:rPr>
          <w:rFonts w:ascii="Segoe UI" w:hAnsi="Segoe UI" w:cs="Segoe UI"/>
          <w:highlight w:val="yellow"/>
        </w:rPr>
      </w:pPr>
    </w:p>
    <w:p w14:paraId="15B37389" w14:textId="4E819B69" w:rsidR="00A7243E" w:rsidRDefault="00A7243E" w:rsidP="00A9304B">
      <w:pPr>
        <w:tabs>
          <w:tab w:val="left" w:pos="6600"/>
        </w:tabs>
        <w:rPr>
          <w:rFonts w:ascii="Segoe UI" w:hAnsi="Segoe UI" w:cs="Segoe UI"/>
        </w:rPr>
      </w:pPr>
      <w:r w:rsidRPr="00A7243E">
        <w:rPr>
          <w:rFonts w:ascii="Segoe UI" w:hAnsi="Segoe UI" w:cs="Segoe UI"/>
        </w:rPr>
        <w:t xml:space="preserve">Amongst other project delivery activities, </w:t>
      </w:r>
      <w:r w:rsidR="00153D8A">
        <w:rPr>
          <w:rFonts w:ascii="Segoe UI" w:hAnsi="Segoe UI" w:cs="Segoe UI"/>
        </w:rPr>
        <w:t>the Business Gateway Growth Hub</w:t>
      </w:r>
      <w:r w:rsidR="00930EEE">
        <w:rPr>
          <w:rFonts w:ascii="Segoe UI" w:hAnsi="Segoe UI" w:cs="Segoe UI"/>
        </w:rPr>
        <w:t xml:space="preserve"> is</w:t>
      </w:r>
      <w:r w:rsidRPr="00A7243E">
        <w:rPr>
          <w:rFonts w:ascii="Segoe UI" w:hAnsi="Segoe UI" w:cs="Segoe UI"/>
        </w:rPr>
        <w:t xml:space="preserve"> responsible for the design and delivery of </w:t>
      </w:r>
      <w:r w:rsidR="00930EEE">
        <w:rPr>
          <w:rFonts w:ascii="Segoe UI" w:hAnsi="Segoe UI" w:cs="Segoe UI"/>
        </w:rPr>
        <w:t>a series of</w:t>
      </w:r>
      <w:r w:rsidR="00153D8A">
        <w:rPr>
          <w:rFonts w:ascii="Segoe UI" w:hAnsi="Segoe UI" w:cs="Segoe UI"/>
        </w:rPr>
        <w:t xml:space="preserve"> </w:t>
      </w:r>
      <w:r w:rsidRPr="00A7243E">
        <w:rPr>
          <w:rFonts w:ascii="Segoe UI" w:hAnsi="Segoe UI" w:cs="Segoe UI"/>
        </w:rPr>
        <w:t xml:space="preserve">workshops/webinars </w:t>
      </w:r>
      <w:r w:rsidR="00153D8A">
        <w:rPr>
          <w:rFonts w:ascii="Segoe UI" w:hAnsi="Segoe UI" w:cs="Segoe UI"/>
        </w:rPr>
        <w:t>focusing on</w:t>
      </w:r>
      <w:r w:rsidR="00930EEE">
        <w:rPr>
          <w:rFonts w:ascii="Segoe UI" w:hAnsi="Segoe UI" w:cs="Segoe UI"/>
        </w:rPr>
        <w:t xml:space="preserve"> how to reach</w:t>
      </w:r>
      <w:r w:rsidR="00153D8A">
        <w:rPr>
          <w:rFonts w:ascii="Segoe UI" w:hAnsi="Segoe UI" w:cs="Segoe UI"/>
        </w:rPr>
        <w:t xml:space="preserve"> Net Zero Carbon Emissions for </w:t>
      </w:r>
      <w:r w:rsidR="00930EEE">
        <w:rPr>
          <w:rFonts w:ascii="Segoe UI" w:hAnsi="Segoe UI" w:cs="Segoe UI"/>
        </w:rPr>
        <w:t xml:space="preserve">small </w:t>
      </w:r>
      <w:r w:rsidR="00153D8A">
        <w:rPr>
          <w:rFonts w:ascii="Segoe UI" w:hAnsi="Segoe UI" w:cs="Segoe UI"/>
        </w:rPr>
        <w:t>businesses.</w:t>
      </w:r>
    </w:p>
    <w:p w14:paraId="6C39814C" w14:textId="77777777" w:rsidR="00153D8A" w:rsidRPr="00A7243E" w:rsidRDefault="00153D8A" w:rsidP="00A9304B">
      <w:pPr>
        <w:tabs>
          <w:tab w:val="left" w:pos="6600"/>
        </w:tabs>
        <w:rPr>
          <w:rFonts w:ascii="Segoe UI" w:hAnsi="Segoe UI" w:cs="Segoe UI"/>
        </w:rPr>
      </w:pPr>
    </w:p>
    <w:p w14:paraId="2064161B" w14:textId="77777777" w:rsidR="00A7243E" w:rsidRPr="00E43F5F" w:rsidRDefault="00A7243E" w:rsidP="00E43F5F">
      <w:pPr>
        <w:pStyle w:val="Heading3"/>
        <w:rPr>
          <w:rFonts w:ascii="Segoe UI" w:hAnsi="Segoe UI" w:cs="Segoe UI"/>
          <w:b/>
          <w:bCs/>
          <w:color w:val="auto"/>
        </w:rPr>
      </w:pPr>
      <w:r w:rsidRPr="00E43F5F">
        <w:rPr>
          <w:rFonts w:ascii="Segoe UI" w:hAnsi="Segoe UI" w:cs="Segoe UI"/>
          <w:b/>
          <w:bCs/>
          <w:color w:val="auto"/>
        </w:rPr>
        <w:t>Brief for the support</w:t>
      </w:r>
    </w:p>
    <w:p w14:paraId="3AB0BA4A" w14:textId="77777777" w:rsidR="00A7243E" w:rsidRPr="00A7243E" w:rsidRDefault="00A7243E" w:rsidP="00A9304B">
      <w:pPr>
        <w:rPr>
          <w:rFonts w:ascii="Segoe UI" w:hAnsi="Segoe UI" w:cs="Segoe UI"/>
        </w:rPr>
      </w:pPr>
    </w:p>
    <w:p w14:paraId="0BF96431" w14:textId="5D33D9D2" w:rsidR="00153D8A" w:rsidRDefault="00A7243E" w:rsidP="00A9304B">
      <w:pPr>
        <w:pStyle w:val="NoSpacing"/>
        <w:rPr>
          <w:rFonts w:ascii="Segoe UI" w:hAnsi="Segoe UI" w:cs="Segoe UI"/>
          <w:sz w:val="24"/>
          <w:szCs w:val="24"/>
        </w:rPr>
      </w:pPr>
      <w:r w:rsidRPr="00A7243E">
        <w:rPr>
          <w:rFonts w:ascii="Segoe UI" w:hAnsi="Segoe UI" w:cs="Segoe UI"/>
          <w:sz w:val="24"/>
          <w:szCs w:val="24"/>
        </w:rPr>
        <w:t>We are looking to commission a practitioner</w:t>
      </w:r>
      <w:r w:rsidR="000779EF">
        <w:rPr>
          <w:rFonts w:ascii="Segoe UI" w:hAnsi="Segoe UI" w:cs="Segoe UI"/>
          <w:sz w:val="24"/>
          <w:szCs w:val="24"/>
        </w:rPr>
        <w:t>(s)</w:t>
      </w:r>
      <w:r w:rsidRPr="00A7243E">
        <w:rPr>
          <w:rFonts w:ascii="Segoe UI" w:hAnsi="Segoe UI" w:cs="Segoe UI"/>
          <w:sz w:val="24"/>
          <w:szCs w:val="24"/>
        </w:rPr>
        <w:t xml:space="preserve"> to </w:t>
      </w:r>
      <w:r>
        <w:rPr>
          <w:rFonts w:ascii="Segoe UI" w:hAnsi="Segoe UI" w:cs="Segoe UI"/>
        </w:rPr>
        <w:t xml:space="preserve">deliver a series of webinars </w:t>
      </w:r>
      <w:r w:rsidRPr="00A7243E">
        <w:rPr>
          <w:rFonts w:ascii="Segoe UI" w:hAnsi="Segoe UI" w:cs="Segoe UI"/>
          <w:sz w:val="24"/>
          <w:szCs w:val="24"/>
        </w:rPr>
        <w:t xml:space="preserve">focusing on </w:t>
      </w:r>
      <w:r w:rsidR="00153D8A">
        <w:rPr>
          <w:rFonts w:ascii="Segoe UI" w:hAnsi="Segoe UI" w:cs="Segoe UI"/>
          <w:sz w:val="24"/>
          <w:szCs w:val="24"/>
        </w:rPr>
        <w:t>supporting SME’s to understand how they can contribute towards Net Zero Carbon Emissions by 2050</w:t>
      </w:r>
      <w:r w:rsidR="00153D8A">
        <w:rPr>
          <w:rFonts w:ascii="Segoe UI" w:hAnsi="Segoe UI" w:cs="Segoe UI"/>
        </w:rPr>
        <w:t xml:space="preserve">.  The webinars should provide an overview of the national and local perspective on </w:t>
      </w:r>
      <w:r w:rsidR="00C41782">
        <w:rPr>
          <w:rFonts w:ascii="Segoe UI" w:hAnsi="Segoe UI" w:cs="Segoe UI"/>
        </w:rPr>
        <w:t>the low carbon agenda</w:t>
      </w:r>
      <w:r w:rsidR="00153D8A">
        <w:rPr>
          <w:rFonts w:ascii="Segoe UI" w:hAnsi="Segoe UI" w:cs="Segoe UI"/>
        </w:rPr>
        <w:t xml:space="preserve">, and how businesses can </w:t>
      </w:r>
      <w:r w:rsidR="00153D8A" w:rsidRPr="008563A6">
        <w:rPr>
          <w:rFonts w:ascii="Segoe UI" w:hAnsi="Segoe UI" w:cs="Segoe UI"/>
          <w:sz w:val="24"/>
          <w:szCs w:val="24"/>
        </w:rPr>
        <w:t xml:space="preserve">incorporate zero carbon </w:t>
      </w:r>
      <w:r w:rsidR="008B31AC">
        <w:rPr>
          <w:rFonts w:ascii="Segoe UI" w:hAnsi="Segoe UI" w:cs="Segoe UI"/>
          <w:sz w:val="24"/>
          <w:szCs w:val="24"/>
        </w:rPr>
        <w:t xml:space="preserve">activity </w:t>
      </w:r>
      <w:r w:rsidR="00153D8A" w:rsidRPr="008563A6">
        <w:rPr>
          <w:rFonts w:ascii="Segoe UI" w:hAnsi="Segoe UI" w:cs="Segoe UI"/>
          <w:sz w:val="24"/>
          <w:szCs w:val="24"/>
        </w:rPr>
        <w:t xml:space="preserve">within their practices, or to diversify into the </w:t>
      </w:r>
      <w:r w:rsidR="008B31AC">
        <w:rPr>
          <w:rFonts w:ascii="Segoe UI" w:hAnsi="Segoe UI" w:cs="Segoe UI"/>
          <w:sz w:val="24"/>
          <w:szCs w:val="24"/>
        </w:rPr>
        <w:t>l</w:t>
      </w:r>
      <w:r w:rsidR="00153D8A" w:rsidRPr="008563A6">
        <w:rPr>
          <w:rFonts w:ascii="Segoe UI" w:hAnsi="Segoe UI" w:cs="Segoe UI"/>
          <w:sz w:val="24"/>
          <w:szCs w:val="24"/>
        </w:rPr>
        <w:t xml:space="preserve">ow </w:t>
      </w:r>
      <w:r w:rsidR="008B31AC">
        <w:rPr>
          <w:rFonts w:ascii="Segoe UI" w:hAnsi="Segoe UI" w:cs="Segoe UI"/>
          <w:sz w:val="24"/>
          <w:szCs w:val="24"/>
        </w:rPr>
        <w:t>c</w:t>
      </w:r>
      <w:r w:rsidR="00153D8A" w:rsidRPr="008563A6">
        <w:rPr>
          <w:rFonts w:ascii="Segoe UI" w:hAnsi="Segoe UI" w:cs="Segoe UI"/>
          <w:sz w:val="24"/>
          <w:szCs w:val="24"/>
        </w:rPr>
        <w:t xml:space="preserve">arbon and </w:t>
      </w:r>
      <w:r w:rsidR="008B31AC">
        <w:rPr>
          <w:rFonts w:ascii="Segoe UI" w:hAnsi="Segoe UI" w:cs="Segoe UI"/>
          <w:sz w:val="24"/>
          <w:szCs w:val="24"/>
        </w:rPr>
        <w:t>e</w:t>
      </w:r>
      <w:r w:rsidR="00153D8A" w:rsidRPr="008563A6">
        <w:rPr>
          <w:rFonts w:ascii="Segoe UI" w:hAnsi="Segoe UI" w:cs="Segoe UI"/>
          <w:sz w:val="24"/>
          <w:szCs w:val="24"/>
        </w:rPr>
        <w:t xml:space="preserve">nvironmental </w:t>
      </w:r>
      <w:r w:rsidR="008B31AC">
        <w:rPr>
          <w:rFonts w:ascii="Segoe UI" w:hAnsi="Segoe UI" w:cs="Segoe UI"/>
          <w:sz w:val="24"/>
          <w:szCs w:val="24"/>
        </w:rPr>
        <w:t>g</w:t>
      </w:r>
      <w:r w:rsidR="00153D8A" w:rsidRPr="008563A6">
        <w:rPr>
          <w:rFonts w:ascii="Segoe UI" w:hAnsi="Segoe UI" w:cs="Segoe UI"/>
          <w:sz w:val="24"/>
          <w:szCs w:val="24"/>
        </w:rPr>
        <w:t xml:space="preserve">oods and </w:t>
      </w:r>
      <w:r w:rsidR="008B31AC">
        <w:rPr>
          <w:rFonts w:ascii="Segoe UI" w:hAnsi="Segoe UI" w:cs="Segoe UI"/>
          <w:sz w:val="24"/>
          <w:szCs w:val="24"/>
        </w:rPr>
        <w:t>s</w:t>
      </w:r>
      <w:r w:rsidR="00153D8A" w:rsidRPr="008563A6">
        <w:rPr>
          <w:rFonts w:ascii="Segoe UI" w:hAnsi="Segoe UI" w:cs="Segoe UI"/>
          <w:sz w:val="24"/>
          <w:szCs w:val="24"/>
        </w:rPr>
        <w:t>ervices sector.</w:t>
      </w:r>
    </w:p>
    <w:p w14:paraId="6BD61C3C" w14:textId="798556CE" w:rsidR="00153D8A" w:rsidRDefault="00153D8A" w:rsidP="00A9304B">
      <w:pPr>
        <w:rPr>
          <w:rFonts w:ascii="Segoe UI" w:hAnsi="Segoe UI" w:cs="Segoe UI"/>
        </w:rPr>
      </w:pPr>
    </w:p>
    <w:p w14:paraId="7254FB3C" w14:textId="4BD7C55F" w:rsidR="00C87A99" w:rsidRDefault="00A7243E" w:rsidP="00A9304B">
      <w:pPr>
        <w:rPr>
          <w:rFonts w:ascii="Segoe UI" w:hAnsi="Segoe UI" w:cs="Segoe UI"/>
        </w:rPr>
      </w:pPr>
      <w:r w:rsidRPr="00A7243E">
        <w:rPr>
          <w:rFonts w:ascii="Segoe UI" w:hAnsi="Segoe UI" w:cs="Segoe UI"/>
        </w:rPr>
        <w:t xml:space="preserve">The sessions </w:t>
      </w:r>
      <w:r w:rsidR="00C87A99">
        <w:rPr>
          <w:rFonts w:ascii="Segoe UI" w:hAnsi="Segoe UI" w:cs="Segoe UI"/>
        </w:rPr>
        <w:t xml:space="preserve">are required to be </w:t>
      </w:r>
      <w:r w:rsidRPr="00FD6AF4">
        <w:rPr>
          <w:rFonts w:ascii="Segoe UI" w:hAnsi="Segoe UI" w:cs="Segoe UI"/>
          <w:b/>
          <w:bCs/>
        </w:rPr>
        <w:t xml:space="preserve">practical </w:t>
      </w:r>
      <w:r w:rsidR="00FD6AF4">
        <w:rPr>
          <w:rFonts w:ascii="Segoe UI" w:hAnsi="Segoe UI" w:cs="Segoe UI"/>
          <w:b/>
          <w:bCs/>
        </w:rPr>
        <w:t xml:space="preserve">and ideally feature low or no-cost solutions, </w:t>
      </w:r>
      <w:r w:rsidR="00390142">
        <w:rPr>
          <w:rFonts w:ascii="Segoe UI" w:hAnsi="Segoe UI" w:cs="Segoe UI"/>
        </w:rPr>
        <w:t>so</w:t>
      </w:r>
      <w:r w:rsidRPr="00A7243E">
        <w:rPr>
          <w:rFonts w:ascii="Segoe UI" w:hAnsi="Segoe UI" w:cs="Segoe UI"/>
        </w:rPr>
        <w:t xml:space="preserve"> that attendees </w:t>
      </w:r>
      <w:r w:rsidR="00C87A99">
        <w:rPr>
          <w:rFonts w:ascii="Segoe UI" w:hAnsi="Segoe UI" w:cs="Segoe UI"/>
        </w:rPr>
        <w:t xml:space="preserve">can </w:t>
      </w:r>
      <w:r w:rsidRPr="00A7243E">
        <w:rPr>
          <w:rFonts w:ascii="Segoe UI" w:hAnsi="Segoe UI" w:cs="Segoe UI"/>
        </w:rPr>
        <w:t>leave with something of value for their business.</w:t>
      </w:r>
      <w:r w:rsidR="00C87A99">
        <w:rPr>
          <w:rFonts w:ascii="Segoe UI" w:hAnsi="Segoe UI" w:cs="Segoe UI"/>
        </w:rPr>
        <w:t xml:space="preserve"> </w:t>
      </w:r>
      <w:r w:rsidRPr="00A7243E">
        <w:rPr>
          <w:rFonts w:ascii="Segoe UI" w:hAnsi="Segoe UI" w:cs="Segoe UI"/>
        </w:rPr>
        <w:t xml:space="preserve">The workshop programme </w:t>
      </w:r>
      <w:r w:rsidR="00C87A99">
        <w:rPr>
          <w:rFonts w:ascii="Segoe UI" w:hAnsi="Segoe UI" w:cs="Segoe UI"/>
        </w:rPr>
        <w:t>will also be required to include local case studies which will be identified in partnership</w:t>
      </w:r>
      <w:r w:rsidR="000779EF">
        <w:rPr>
          <w:rFonts w:ascii="Segoe UI" w:hAnsi="Segoe UI" w:cs="Segoe UI"/>
        </w:rPr>
        <w:t>, with</w:t>
      </w:r>
      <w:r w:rsidR="00C87A99">
        <w:rPr>
          <w:rFonts w:ascii="Segoe UI" w:hAnsi="Segoe UI" w:cs="Segoe UI"/>
        </w:rPr>
        <w:t xml:space="preserve"> the Business Gateway Growth Hub. </w:t>
      </w:r>
    </w:p>
    <w:p w14:paraId="7C253D86" w14:textId="77777777" w:rsidR="00C87A99" w:rsidRDefault="00C87A99" w:rsidP="00A9304B">
      <w:pPr>
        <w:rPr>
          <w:rFonts w:ascii="Segoe UI" w:hAnsi="Segoe UI" w:cs="Segoe UI"/>
        </w:rPr>
      </w:pPr>
    </w:p>
    <w:p w14:paraId="43458F89" w14:textId="2BCB8694" w:rsidR="00A7243E" w:rsidRDefault="00A7243E" w:rsidP="00A9304B">
      <w:pPr>
        <w:rPr>
          <w:rFonts w:ascii="Segoe UI" w:hAnsi="Segoe UI" w:cs="Segoe UI"/>
        </w:rPr>
      </w:pPr>
      <w:r w:rsidRPr="00A7243E">
        <w:rPr>
          <w:rFonts w:ascii="Segoe UI" w:hAnsi="Segoe UI" w:cs="Segoe UI"/>
        </w:rPr>
        <w:t>As part of this package, we are seeking a supplier</w:t>
      </w:r>
      <w:r w:rsidR="000779EF">
        <w:rPr>
          <w:rFonts w:ascii="Segoe UI" w:hAnsi="Segoe UI" w:cs="Segoe UI"/>
        </w:rPr>
        <w:t>(s)</w:t>
      </w:r>
      <w:r w:rsidRPr="00A7243E">
        <w:rPr>
          <w:rFonts w:ascii="Segoe UI" w:hAnsi="Segoe UI" w:cs="Segoe UI"/>
        </w:rPr>
        <w:t xml:space="preserve"> who can deliver </w:t>
      </w:r>
      <w:r w:rsidR="00C87A99">
        <w:rPr>
          <w:rFonts w:ascii="Segoe UI" w:hAnsi="Segoe UI" w:cs="Segoe UI"/>
        </w:rPr>
        <w:t xml:space="preserve">six </w:t>
      </w:r>
      <w:r w:rsidRPr="00A7243E">
        <w:rPr>
          <w:rFonts w:ascii="Segoe UI" w:hAnsi="Segoe UI" w:cs="Segoe UI"/>
        </w:rPr>
        <w:t xml:space="preserve">distinct but connected </w:t>
      </w:r>
      <w:r w:rsidR="00C87A99">
        <w:rPr>
          <w:rFonts w:ascii="Segoe UI" w:hAnsi="Segoe UI" w:cs="Segoe UI"/>
        </w:rPr>
        <w:t>90</w:t>
      </w:r>
      <w:r w:rsidR="00390142">
        <w:rPr>
          <w:rFonts w:ascii="Segoe UI" w:hAnsi="Segoe UI" w:cs="Segoe UI"/>
        </w:rPr>
        <w:t>-</w:t>
      </w:r>
      <w:r w:rsidR="00C87A99">
        <w:rPr>
          <w:rFonts w:ascii="Segoe UI" w:hAnsi="Segoe UI" w:cs="Segoe UI"/>
        </w:rPr>
        <w:t xml:space="preserve">minute </w:t>
      </w:r>
      <w:r w:rsidR="00883A7C">
        <w:rPr>
          <w:rFonts w:ascii="Segoe UI" w:hAnsi="Segoe UI" w:cs="Segoe UI"/>
        </w:rPr>
        <w:t>webinars</w:t>
      </w:r>
      <w:r w:rsidR="000779EF">
        <w:rPr>
          <w:rFonts w:ascii="Segoe UI" w:hAnsi="Segoe UI" w:cs="Segoe UI"/>
        </w:rPr>
        <w:t xml:space="preserve"> </w:t>
      </w:r>
      <w:r w:rsidR="001145C6">
        <w:rPr>
          <w:rFonts w:ascii="Segoe UI" w:hAnsi="Segoe UI" w:cs="Segoe UI"/>
        </w:rPr>
        <w:t xml:space="preserve">for </w:t>
      </w:r>
      <w:r w:rsidR="000779EF" w:rsidRPr="00054A78">
        <w:rPr>
          <w:rFonts w:ascii="Segoe UI" w:hAnsi="Segoe UI" w:cs="Segoe UI"/>
          <w:lang w:val="en-US"/>
        </w:rPr>
        <w:t xml:space="preserve">a minimum of 10 businesses at each </w:t>
      </w:r>
      <w:r w:rsidR="000779EF">
        <w:rPr>
          <w:rFonts w:ascii="Segoe UI" w:hAnsi="Segoe UI" w:cs="Segoe UI"/>
          <w:lang w:val="en-US"/>
        </w:rPr>
        <w:t>session</w:t>
      </w:r>
      <w:r w:rsidR="00883A7C">
        <w:rPr>
          <w:rFonts w:ascii="Segoe UI" w:hAnsi="Segoe UI" w:cs="Segoe UI"/>
        </w:rPr>
        <w:t xml:space="preserve"> covering the following </w:t>
      </w:r>
      <w:r w:rsidR="0061534D">
        <w:rPr>
          <w:rFonts w:ascii="Segoe UI" w:hAnsi="Segoe UI" w:cs="Segoe UI"/>
        </w:rPr>
        <w:t>bro</w:t>
      </w:r>
      <w:r w:rsidR="00FE0E90">
        <w:rPr>
          <w:rFonts w:ascii="Segoe UI" w:hAnsi="Segoe UI" w:cs="Segoe UI"/>
        </w:rPr>
        <w:t>a</w:t>
      </w:r>
      <w:r w:rsidR="0061534D">
        <w:rPr>
          <w:rFonts w:ascii="Segoe UI" w:hAnsi="Segoe UI" w:cs="Segoe UI"/>
        </w:rPr>
        <w:t xml:space="preserve">d </w:t>
      </w:r>
      <w:r w:rsidR="00883A7C">
        <w:rPr>
          <w:rFonts w:ascii="Segoe UI" w:hAnsi="Segoe UI" w:cs="Segoe UI"/>
        </w:rPr>
        <w:t>topic areas:</w:t>
      </w:r>
    </w:p>
    <w:p w14:paraId="2CEC74E1" w14:textId="1E80A6C7" w:rsidR="00FD6AF4" w:rsidRDefault="00FD6AF4" w:rsidP="00A9304B">
      <w:pPr>
        <w:spacing w:line="256" w:lineRule="auto"/>
        <w:rPr>
          <w:rFonts w:ascii="Segoe UI" w:eastAsia="Calibri" w:hAnsi="Segoe UI" w:cs="Segoe UI"/>
          <w:b/>
        </w:rPr>
      </w:pPr>
    </w:p>
    <w:p w14:paraId="47E0E286" w14:textId="035642C4" w:rsidR="00FD6AF4" w:rsidRPr="00913577" w:rsidRDefault="00FD6AF4" w:rsidP="00FD6AF4">
      <w:pPr>
        <w:spacing w:line="256" w:lineRule="auto"/>
        <w:rPr>
          <w:rFonts w:ascii="Segoe UI" w:eastAsia="Calibri" w:hAnsi="Segoe UI" w:cs="Segoe UI"/>
          <w:b/>
        </w:rPr>
      </w:pPr>
      <w:r w:rsidRPr="00913577">
        <w:rPr>
          <w:rFonts w:ascii="Segoe UI" w:eastAsia="Calibri" w:hAnsi="Segoe UI" w:cs="Segoe UI"/>
          <w:b/>
        </w:rPr>
        <w:t xml:space="preserve">Webinar 1 – Introduction to Zero Carbon and what it means for SMEs </w:t>
      </w:r>
    </w:p>
    <w:p w14:paraId="195F03BA" w14:textId="35B087D5" w:rsidR="00FD6AF4" w:rsidRPr="00913577" w:rsidRDefault="00FD6AF4" w:rsidP="00FD6AF4">
      <w:pPr>
        <w:spacing w:line="256" w:lineRule="auto"/>
        <w:rPr>
          <w:rFonts w:ascii="Segoe UI" w:eastAsia="Calibri" w:hAnsi="Segoe UI" w:cs="Segoe UI"/>
          <w:b/>
        </w:rPr>
      </w:pPr>
      <w:r w:rsidRPr="00913577">
        <w:rPr>
          <w:rFonts w:ascii="Segoe UI" w:eastAsia="Calibri" w:hAnsi="Segoe UI" w:cs="Segoe UI"/>
          <w:b/>
        </w:rPr>
        <w:t>Webinar 2 – Available Funding, support, and opportunities for SMEs</w:t>
      </w:r>
    </w:p>
    <w:p w14:paraId="6D1EB043" w14:textId="4FCF8542" w:rsidR="00FD6AF4" w:rsidRPr="00913577" w:rsidRDefault="00FD6AF4" w:rsidP="00FD6AF4">
      <w:pPr>
        <w:spacing w:line="256" w:lineRule="auto"/>
        <w:rPr>
          <w:rFonts w:ascii="Segoe UI" w:eastAsia="Calibri" w:hAnsi="Segoe UI" w:cs="Segoe UI"/>
          <w:b/>
        </w:rPr>
      </w:pPr>
      <w:r w:rsidRPr="00913577">
        <w:rPr>
          <w:rFonts w:ascii="Segoe UI" w:eastAsia="Calibri" w:hAnsi="Segoe UI" w:cs="Segoe UI"/>
          <w:b/>
        </w:rPr>
        <w:t xml:space="preserve">Webinar 3 – Greener Transport options </w:t>
      </w:r>
      <w:proofErr w:type="spellStart"/>
      <w:r w:rsidRPr="00913577">
        <w:rPr>
          <w:rFonts w:ascii="Segoe UI" w:eastAsia="Calibri" w:hAnsi="Segoe UI" w:cs="Segoe UI"/>
          <w:b/>
        </w:rPr>
        <w:t>inc</w:t>
      </w:r>
      <w:proofErr w:type="spellEnd"/>
      <w:r w:rsidRPr="00913577">
        <w:rPr>
          <w:rFonts w:ascii="Segoe UI" w:eastAsia="Calibri" w:hAnsi="Segoe UI" w:cs="Segoe UI"/>
          <w:b/>
        </w:rPr>
        <w:t xml:space="preserve"> </w:t>
      </w:r>
      <w:r w:rsidR="003E4C77">
        <w:rPr>
          <w:rFonts w:ascii="Segoe UI" w:eastAsia="Calibri" w:hAnsi="Segoe UI" w:cs="Segoe UI"/>
          <w:b/>
        </w:rPr>
        <w:t xml:space="preserve">for </w:t>
      </w:r>
      <w:r w:rsidRPr="00913577">
        <w:rPr>
          <w:rFonts w:ascii="Segoe UI" w:eastAsia="Calibri" w:hAnsi="Segoe UI" w:cs="Segoe UI"/>
          <w:b/>
        </w:rPr>
        <w:t>staff, customers, deliver</w:t>
      </w:r>
      <w:r w:rsidR="003E4C77">
        <w:rPr>
          <w:rFonts w:ascii="Segoe UI" w:eastAsia="Calibri" w:hAnsi="Segoe UI" w:cs="Segoe UI"/>
          <w:b/>
        </w:rPr>
        <w:t xml:space="preserve">ies </w:t>
      </w:r>
      <w:r w:rsidRPr="00913577">
        <w:rPr>
          <w:rFonts w:ascii="Segoe UI" w:eastAsia="Calibri" w:hAnsi="Segoe UI" w:cs="Segoe UI"/>
          <w:b/>
        </w:rPr>
        <w:t xml:space="preserve">etc </w:t>
      </w:r>
    </w:p>
    <w:p w14:paraId="4D5CF54C" w14:textId="64D746AA" w:rsidR="00FD6AF4" w:rsidRPr="00913577" w:rsidRDefault="00FD6AF4" w:rsidP="00FD6AF4">
      <w:pPr>
        <w:spacing w:line="256" w:lineRule="auto"/>
        <w:rPr>
          <w:rFonts w:ascii="Segoe UI" w:eastAsia="Calibri" w:hAnsi="Segoe UI" w:cs="Segoe UI"/>
          <w:b/>
        </w:rPr>
      </w:pPr>
      <w:r w:rsidRPr="00913577">
        <w:rPr>
          <w:rFonts w:ascii="Segoe UI" w:eastAsia="Calibri" w:hAnsi="Segoe UI" w:cs="Segoe UI"/>
          <w:b/>
        </w:rPr>
        <w:t xml:space="preserve">Webinar 4 – Business energy efficiency </w:t>
      </w:r>
      <w:r w:rsidR="003E4C77">
        <w:rPr>
          <w:rFonts w:ascii="Segoe UI" w:eastAsia="Calibri" w:hAnsi="Segoe UI" w:cs="Segoe UI"/>
          <w:b/>
        </w:rPr>
        <w:t xml:space="preserve">– heat, light, power – plus a small section on housing for those working from home. </w:t>
      </w:r>
      <w:r w:rsidRPr="00913577">
        <w:rPr>
          <w:rFonts w:ascii="Segoe UI" w:eastAsia="Calibri" w:hAnsi="Segoe UI" w:cs="Segoe UI"/>
          <w:b/>
        </w:rPr>
        <w:t xml:space="preserve"> </w:t>
      </w:r>
    </w:p>
    <w:p w14:paraId="023B414D" w14:textId="080292C6" w:rsidR="00FD6AF4" w:rsidRPr="00913577" w:rsidRDefault="00FD6AF4" w:rsidP="00FD6AF4">
      <w:pPr>
        <w:spacing w:line="256" w:lineRule="auto"/>
        <w:rPr>
          <w:rFonts w:ascii="Segoe UI" w:eastAsia="Calibri" w:hAnsi="Segoe UI" w:cs="Segoe UI"/>
          <w:b/>
        </w:rPr>
      </w:pPr>
      <w:r w:rsidRPr="00913577">
        <w:rPr>
          <w:rFonts w:ascii="Segoe UI" w:eastAsia="Calibri" w:hAnsi="Segoe UI" w:cs="Segoe UI"/>
          <w:b/>
        </w:rPr>
        <w:t xml:space="preserve">Webinar 5 – </w:t>
      </w:r>
      <w:r w:rsidR="003E4C77">
        <w:rPr>
          <w:rFonts w:ascii="Segoe UI" w:eastAsia="Calibri" w:hAnsi="Segoe UI" w:cs="Segoe UI"/>
          <w:b/>
        </w:rPr>
        <w:t xml:space="preserve">How to </w:t>
      </w:r>
      <w:r w:rsidRPr="00913577">
        <w:rPr>
          <w:rFonts w:ascii="Segoe UI" w:eastAsia="Calibri" w:hAnsi="Segoe UI" w:cs="Segoe UI"/>
          <w:b/>
        </w:rPr>
        <w:t>Reduce, reuse, recycle in your office and workplace (using recycled materials, reusing packaging, reducing packaging)</w:t>
      </w:r>
    </w:p>
    <w:p w14:paraId="7F518393" w14:textId="690BE2A4" w:rsidR="00883A7C" w:rsidRPr="00913577" w:rsidRDefault="00FD6AF4" w:rsidP="00FD6AF4">
      <w:pPr>
        <w:spacing w:line="256" w:lineRule="auto"/>
        <w:rPr>
          <w:rFonts w:ascii="Segoe UI" w:eastAsia="Calibri" w:hAnsi="Segoe UI" w:cs="Segoe UI"/>
          <w:b/>
        </w:rPr>
      </w:pPr>
      <w:r w:rsidRPr="00913577">
        <w:rPr>
          <w:rFonts w:ascii="Segoe UI" w:eastAsia="Calibri" w:hAnsi="Segoe UI" w:cs="Segoe UI"/>
          <w:b/>
        </w:rPr>
        <w:t xml:space="preserve">Webinar 6 – Behaviour change among staff and customers [including gaining </w:t>
      </w:r>
      <w:r w:rsidR="003E4C77">
        <w:rPr>
          <w:rFonts w:ascii="Segoe UI" w:eastAsia="Calibri" w:hAnsi="Segoe UI" w:cs="Segoe UI"/>
          <w:b/>
        </w:rPr>
        <w:t>positive</w:t>
      </w:r>
      <w:r w:rsidRPr="00913577">
        <w:rPr>
          <w:rFonts w:ascii="Segoe UI" w:eastAsia="Calibri" w:hAnsi="Segoe UI" w:cs="Segoe UI"/>
          <w:b/>
        </w:rPr>
        <w:t xml:space="preserve"> profile </w:t>
      </w:r>
      <w:r w:rsidR="003E4C77">
        <w:rPr>
          <w:rFonts w:ascii="Segoe UI" w:eastAsia="Calibri" w:hAnsi="Segoe UI" w:cs="Segoe UI"/>
          <w:b/>
        </w:rPr>
        <w:t xml:space="preserve">for your business </w:t>
      </w:r>
      <w:r w:rsidRPr="00913577">
        <w:rPr>
          <w:rFonts w:ascii="Segoe UI" w:eastAsia="Calibri" w:hAnsi="Segoe UI" w:cs="Segoe UI"/>
          <w:b/>
        </w:rPr>
        <w:t xml:space="preserve">from this activity] </w:t>
      </w:r>
    </w:p>
    <w:p w14:paraId="16DDFF74" w14:textId="77777777" w:rsidR="00883A7C" w:rsidRPr="00913577" w:rsidRDefault="00883A7C" w:rsidP="00A9304B">
      <w:pPr>
        <w:rPr>
          <w:rFonts w:ascii="Segoe UI" w:hAnsi="Segoe UI" w:cs="Segoe UI"/>
        </w:rPr>
      </w:pPr>
    </w:p>
    <w:p w14:paraId="5EA05967" w14:textId="173C0CB8" w:rsidR="00A7243E" w:rsidRPr="00A7243E" w:rsidRDefault="00A7243E" w:rsidP="00A9304B">
      <w:pPr>
        <w:tabs>
          <w:tab w:val="left" w:pos="6600"/>
        </w:tabs>
        <w:rPr>
          <w:rFonts w:ascii="Segoe UI" w:hAnsi="Segoe UI" w:cs="Segoe UI"/>
        </w:rPr>
      </w:pPr>
      <w:r w:rsidRPr="00A7243E">
        <w:rPr>
          <w:rFonts w:ascii="Segoe UI" w:hAnsi="Segoe UI" w:cs="Segoe UI"/>
        </w:rPr>
        <w:t xml:space="preserve">In addition, the successful deliverer should produce a Hints and Tips factsheet for attendees to take away </w:t>
      </w:r>
      <w:r w:rsidR="00883A7C">
        <w:rPr>
          <w:rFonts w:ascii="Segoe UI" w:hAnsi="Segoe UI" w:cs="Segoe UI"/>
        </w:rPr>
        <w:t xml:space="preserve">and apply to their business. </w:t>
      </w:r>
    </w:p>
    <w:p w14:paraId="52ECC3CA" w14:textId="77777777" w:rsidR="00883A7C" w:rsidRDefault="00883A7C" w:rsidP="00A9304B">
      <w:pPr>
        <w:tabs>
          <w:tab w:val="left" w:pos="6600"/>
        </w:tabs>
        <w:rPr>
          <w:rFonts w:ascii="Segoe UI" w:hAnsi="Segoe UI" w:cs="Segoe UI"/>
        </w:rPr>
      </w:pPr>
    </w:p>
    <w:p w14:paraId="3E2CA05C" w14:textId="31000076" w:rsidR="00A7243E" w:rsidRDefault="00A7243E" w:rsidP="00A9304B">
      <w:pPr>
        <w:tabs>
          <w:tab w:val="left" w:pos="6600"/>
        </w:tabs>
        <w:rPr>
          <w:rFonts w:ascii="Segoe UI" w:hAnsi="Segoe UI" w:cs="Segoe UI"/>
        </w:rPr>
      </w:pPr>
      <w:r w:rsidRPr="00A7243E">
        <w:rPr>
          <w:rFonts w:ascii="Segoe UI" w:hAnsi="Segoe UI" w:cs="Segoe UI"/>
        </w:rPr>
        <w:t xml:space="preserve">Once the initial series of </w:t>
      </w:r>
      <w:r w:rsidR="00883A7C">
        <w:rPr>
          <w:rFonts w:ascii="Segoe UI" w:hAnsi="Segoe UI" w:cs="Segoe UI"/>
        </w:rPr>
        <w:t>six</w:t>
      </w:r>
      <w:r w:rsidRPr="00A7243E">
        <w:rPr>
          <w:rFonts w:ascii="Segoe UI" w:hAnsi="Segoe UI" w:cs="Segoe UI"/>
        </w:rPr>
        <w:t xml:space="preserve"> workshops have been delivered, the Business </w:t>
      </w:r>
      <w:r w:rsidR="00883A7C">
        <w:rPr>
          <w:rFonts w:ascii="Segoe UI" w:hAnsi="Segoe UI" w:cs="Segoe UI"/>
        </w:rPr>
        <w:t xml:space="preserve">Gateway </w:t>
      </w:r>
      <w:r w:rsidRPr="00A7243E">
        <w:rPr>
          <w:rFonts w:ascii="Segoe UI" w:hAnsi="Segoe UI" w:cs="Segoe UI"/>
        </w:rPr>
        <w:t xml:space="preserve">Growth </w:t>
      </w:r>
      <w:r w:rsidR="00883A7C">
        <w:rPr>
          <w:rFonts w:ascii="Segoe UI" w:hAnsi="Segoe UI" w:cs="Segoe UI"/>
        </w:rPr>
        <w:t>Hub m</w:t>
      </w:r>
      <w:r w:rsidRPr="00A7243E">
        <w:rPr>
          <w:rFonts w:ascii="Segoe UI" w:hAnsi="Segoe UI" w:cs="Segoe UI"/>
        </w:rPr>
        <w:t>ay wish to commission further workshop</w:t>
      </w:r>
      <w:r w:rsidR="00883A7C">
        <w:rPr>
          <w:rFonts w:ascii="Segoe UI" w:hAnsi="Segoe UI" w:cs="Segoe UI"/>
        </w:rPr>
        <w:t>s</w:t>
      </w:r>
      <w:r w:rsidRPr="00A7243E">
        <w:rPr>
          <w:rFonts w:ascii="Segoe UI" w:hAnsi="Segoe UI" w:cs="Segoe UI"/>
        </w:rPr>
        <w:t xml:space="preserve"> </w:t>
      </w:r>
      <w:r w:rsidR="00883A7C">
        <w:rPr>
          <w:rFonts w:ascii="Segoe UI" w:hAnsi="Segoe UI" w:cs="Segoe UI"/>
        </w:rPr>
        <w:t>based on demand in the Climate for Change agenda.</w:t>
      </w:r>
    </w:p>
    <w:p w14:paraId="681E8B54" w14:textId="77777777" w:rsidR="000B28EC" w:rsidRPr="00A7243E" w:rsidRDefault="000B28EC" w:rsidP="00A9304B">
      <w:pPr>
        <w:tabs>
          <w:tab w:val="left" w:pos="6600"/>
        </w:tabs>
        <w:rPr>
          <w:rFonts w:ascii="Segoe UI" w:hAnsi="Segoe UI" w:cs="Segoe UI"/>
        </w:rPr>
      </w:pPr>
    </w:p>
    <w:p w14:paraId="48220D92" w14:textId="77777777" w:rsidR="00A7243E" w:rsidRPr="000B28EC" w:rsidRDefault="00A7243E" w:rsidP="000B28EC">
      <w:pPr>
        <w:pStyle w:val="Heading2"/>
        <w:rPr>
          <w:rFonts w:ascii="Segoe UI" w:hAnsi="Segoe UI" w:cs="Segoe UI"/>
          <w:b/>
          <w:bCs/>
          <w:color w:val="auto"/>
          <w:sz w:val="24"/>
          <w:szCs w:val="24"/>
        </w:rPr>
      </w:pPr>
      <w:r w:rsidRPr="000B28EC">
        <w:rPr>
          <w:rFonts w:ascii="Segoe UI" w:hAnsi="Segoe UI" w:cs="Segoe UI"/>
          <w:b/>
          <w:bCs/>
          <w:color w:val="auto"/>
          <w:sz w:val="24"/>
          <w:szCs w:val="24"/>
        </w:rPr>
        <w:t>Timescale</w:t>
      </w:r>
    </w:p>
    <w:p w14:paraId="5D6F81D0" w14:textId="028966FC" w:rsidR="00A7243E" w:rsidRPr="00A7243E" w:rsidRDefault="00A7243E" w:rsidP="00A9304B">
      <w:pPr>
        <w:rPr>
          <w:rFonts w:ascii="Segoe UI" w:hAnsi="Segoe UI" w:cs="Segoe UI"/>
        </w:rPr>
      </w:pPr>
      <w:r w:rsidRPr="00A7243E">
        <w:rPr>
          <w:rFonts w:ascii="Segoe UI" w:hAnsi="Segoe UI" w:cs="Segoe UI"/>
        </w:rPr>
        <w:t xml:space="preserve">We would like the sessions to be delivered </w:t>
      </w:r>
      <w:r w:rsidR="00913577">
        <w:rPr>
          <w:rFonts w:ascii="Segoe UI" w:hAnsi="Segoe UI" w:cs="Segoe UI"/>
        </w:rPr>
        <w:t>during</w:t>
      </w:r>
      <w:r w:rsidR="003E4C77">
        <w:rPr>
          <w:rFonts w:ascii="Segoe UI" w:hAnsi="Segoe UI" w:cs="Segoe UI"/>
        </w:rPr>
        <w:t xml:space="preserve"> the period January to March 2022. </w:t>
      </w:r>
      <w:r w:rsidR="000779EF">
        <w:rPr>
          <w:rFonts w:ascii="Segoe UI" w:hAnsi="Segoe UI" w:cs="Segoe UI"/>
          <w:color w:val="000000"/>
        </w:rPr>
        <w:t xml:space="preserve"> </w:t>
      </w:r>
      <w:r w:rsidR="000779EF">
        <w:rPr>
          <w:rFonts w:ascii="Segoe UI" w:hAnsi="Segoe UI" w:cs="Segoe UI"/>
        </w:rPr>
        <w:t>If the minimum number of 10 businesses is not reached, the session will be rescheduled</w:t>
      </w:r>
      <w:r w:rsidR="00895232">
        <w:rPr>
          <w:rFonts w:ascii="Segoe UI" w:hAnsi="Segoe UI" w:cs="Segoe UI"/>
        </w:rPr>
        <w:t>,</w:t>
      </w:r>
      <w:r w:rsidR="000779EF">
        <w:rPr>
          <w:rFonts w:ascii="Segoe UI" w:hAnsi="Segoe UI" w:cs="Segoe UI"/>
        </w:rPr>
        <w:t xml:space="preserve"> or on some occasions cancelled.  </w:t>
      </w:r>
    </w:p>
    <w:p w14:paraId="19D3F85C" w14:textId="77777777" w:rsidR="00A7243E" w:rsidRPr="00A7243E" w:rsidRDefault="00A7243E" w:rsidP="00A9304B">
      <w:pPr>
        <w:rPr>
          <w:rFonts w:ascii="Segoe UI" w:hAnsi="Segoe UI" w:cs="Segoe UI"/>
        </w:rPr>
      </w:pPr>
    </w:p>
    <w:p w14:paraId="73EB9532" w14:textId="77777777" w:rsidR="00A7243E" w:rsidRPr="000B28EC" w:rsidRDefault="00A7243E" w:rsidP="000B28EC">
      <w:pPr>
        <w:pStyle w:val="Heading2"/>
        <w:rPr>
          <w:rFonts w:ascii="Segoe UI" w:hAnsi="Segoe UI" w:cs="Segoe UI"/>
          <w:b/>
          <w:bCs/>
          <w:color w:val="auto"/>
          <w:sz w:val="24"/>
          <w:szCs w:val="24"/>
        </w:rPr>
      </w:pPr>
      <w:r w:rsidRPr="000B28EC">
        <w:rPr>
          <w:rFonts w:ascii="Segoe UI" w:hAnsi="Segoe UI" w:cs="Segoe UI"/>
          <w:b/>
          <w:bCs/>
          <w:color w:val="auto"/>
          <w:sz w:val="24"/>
          <w:szCs w:val="24"/>
        </w:rPr>
        <w:t>Budget</w:t>
      </w:r>
    </w:p>
    <w:p w14:paraId="1C9C37EF" w14:textId="77777777" w:rsidR="00883A7C" w:rsidRPr="00054A78" w:rsidRDefault="00883A7C" w:rsidP="00A9304B">
      <w:pPr>
        <w:rPr>
          <w:rFonts w:ascii="Segoe UI" w:hAnsi="Segoe UI" w:cs="Segoe UI"/>
        </w:rPr>
      </w:pPr>
      <w:r w:rsidRPr="00054A78">
        <w:rPr>
          <w:rFonts w:ascii="Segoe UI" w:hAnsi="Segoe UI" w:cs="Segoe UI"/>
          <w:lang w:val="en-US"/>
        </w:rPr>
        <w:t xml:space="preserve">Please provide your best quotation. We will be looking for the proposal with the best value for money and customer service. </w:t>
      </w:r>
      <w:r w:rsidRPr="00054A78">
        <w:rPr>
          <w:rFonts w:ascii="Segoe UI" w:hAnsi="Segoe UI" w:cs="Segoe UI"/>
        </w:rPr>
        <w:t>Your quotation will need to include the time spent on your planning, research and preparation for the webinars.</w:t>
      </w:r>
    </w:p>
    <w:p w14:paraId="2FC78CB6" w14:textId="77777777" w:rsidR="00A7243E" w:rsidRPr="00A7243E" w:rsidRDefault="00A7243E" w:rsidP="00A9304B">
      <w:pPr>
        <w:spacing w:line="276" w:lineRule="auto"/>
        <w:rPr>
          <w:rFonts w:ascii="Segoe UI" w:hAnsi="Segoe UI" w:cs="Segoe UI"/>
        </w:rPr>
      </w:pPr>
    </w:p>
    <w:p w14:paraId="460C1BBA" w14:textId="07146B19" w:rsidR="000B28EC" w:rsidRPr="000B28EC" w:rsidRDefault="000B28EC" w:rsidP="000B28EC">
      <w:pPr>
        <w:pStyle w:val="Heading2"/>
        <w:rPr>
          <w:rFonts w:ascii="Segoe UI" w:hAnsi="Segoe UI" w:cs="Segoe UI"/>
          <w:b/>
          <w:bCs/>
          <w:color w:val="auto"/>
          <w:sz w:val="24"/>
          <w:szCs w:val="24"/>
        </w:rPr>
      </w:pPr>
      <w:r w:rsidRPr="000B28EC">
        <w:rPr>
          <w:rFonts w:ascii="Segoe UI" w:hAnsi="Segoe UI" w:cs="Segoe UI"/>
          <w:b/>
          <w:bCs/>
          <w:color w:val="auto"/>
          <w:sz w:val="24"/>
          <w:szCs w:val="24"/>
        </w:rPr>
        <w:t xml:space="preserve">The provider </w:t>
      </w:r>
    </w:p>
    <w:p w14:paraId="355D53CE" w14:textId="77777777" w:rsidR="000B28EC" w:rsidRPr="000B28EC" w:rsidRDefault="000B28EC" w:rsidP="000B28EC"/>
    <w:p w14:paraId="236199BB" w14:textId="103E6DEF" w:rsidR="00A7243E" w:rsidRPr="000B28EC" w:rsidRDefault="00A7243E" w:rsidP="00A9304B">
      <w:pPr>
        <w:spacing w:line="276" w:lineRule="auto"/>
        <w:rPr>
          <w:rFonts w:ascii="Segoe UI" w:hAnsi="Segoe UI" w:cs="Segoe UI"/>
          <w:bCs/>
        </w:rPr>
      </w:pPr>
      <w:r w:rsidRPr="000B28EC">
        <w:rPr>
          <w:rFonts w:ascii="Segoe UI" w:hAnsi="Segoe UI" w:cs="Segoe UI"/>
          <w:bCs/>
        </w:rPr>
        <w:t>The event organiser will be responsible for:</w:t>
      </w:r>
    </w:p>
    <w:p w14:paraId="725361F6" w14:textId="77777777" w:rsidR="00A7243E" w:rsidRPr="000B28EC" w:rsidRDefault="00A7243E" w:rsidP="00A9304B">
      <w:pPr>
        <w:rPr>
          <w:rFonts w:ascii="Segoe UI" w:hAnsi="Segoe UI" w:cs="Segoe UI"/>
          <w:b/>
        </w:rPr>
      </w:pPr>
    </w:p>
    <w:p w14:paraId="2C7D20EE" w14:textId="77777777" w:rsidR="000B28EC" w:rsidRPr="000B28EC" w:rsidRDefault="000B28EC" w:rsidP="000B28EC">
      <w:pPr>
        <w:pStyle w:val="ListParagraph"/>
        <w:numPr>
          <w:ilvl w:val="0"/>
          <w:numId w:val="4"/>
        </w:numPr>
        <w:rPr>
          <w:rFonts w:ascii="Segoe UI" w:hAnsi="Segoe UI" w:cs="Segoe UI"/>
          <w:sz w:val="24"/>
          <w:szCs w:val="24"/>
        </w:rPr>
      </w:pPr>
      <w:r w:rsidRPr="000B28EC">
        <w:rPr>
          <w:rFonts w:ascii="Segoe UI" w:hAnsi="Segoe UI" w:cs="Segoe UI"/>
          <w:sz w:val="24"/>
          <w:szCs w:val="24"/>
        </w:rPr>
        <w:t xml:space="preserve">The capture of Information, data, and insight to help inform contract manager and programme about frequent hot topics for delegates </w:t>
      </w:r>
    </w:p>
    <w:p w14:paraId="1B3B60FD" w14:textId="77777777" w:rsidR="000B28EC" w:rsidRPr="000B28EC" w:rsidRDefault="00A7243E" w:rsidP="000B28EC">
      <w:pPr>
        <w:pStyle w:val="ListParagraph"/>
        <w:numPr>
          <w:ilvl w:val="0"/>
          <w:numId w:val="4"/>
        </w:numPr>
        <w:rPr>
          <w:rFonts w:ascii="Segoe UI" w:hAnsi="Segoe UI" w:cs="Segoe UI"/>
          <w:sz w:val="24"/>
          <w:szCs w:val="24"/>
        </w:rPr>
      </w:pPr>
      <w:r w:rsidRPr="000B28EC">
        <w:rPr>
          <w:rFonts w:ascii="Segoe UI" w:hAnsi="Segoe UI" w:cs="Segoe UI"/>
          <w:sz w:val="24"/>
          <w:szCs w:val="24"/>
        </w:rPr>
        <w:t xml:space="preserve">Liaising with the Business </w:t>
      </w:r>
      <w:r w:rsidR="00D23349" w:rsidRPr="000B28EC">
        <w:rPr>
          <w:rFonts w:ascii="Segoe UI" w:hAnsi="Segoe UI" w:cs="Segoe UI"/>
          <w:sz w:val="24"/>
          <w:szCs w:val="24"/>
        </w:rPr>
        <w:t xml:space="preserve">Gateway </w:t>
      </w:r>
      <w:r w:rsidRPr="000B28EC">
        <w:rPr>
          <w:rFonts w:ascii="Segoe UI" w:hAnsi="Segoe UI" w:cs="Segoe UI"/>
          <w:sz w:val="24"/>
          <w:szCs w:val="24"/>
        </w:rPr>
        <w:t xml:space="preserve">Growth Hub Team </w:t>
      </w:r>
    </w:p>
    <w:p w14:paraId="154197DB" w14:textId="357D192B" w:rsidR="00A7243E" w:rsidRPr="000B28EC" w:rsidRDefault="00A7243E" w:rsidP="000B28EC">
      <w:pPr>
        <w:pStyle w:val="ListParagraph"/>
        <w:numPr>
          <w:ilvl w:val="0"/>
          <w:numId w:val="4"/>
        </w:numPr>
        <w:rPr>
          <w:rFonts w:ascii="Segoe UI" w:hAnsi="Segoe UI" w:cs="Segoe UI"/>
          <w:sz w:val="24"/>
          <w:szCs w:val="24"/>
        </w:rPr>
      </w:pPr>
      <w:r w:rsidRPr="000B28EC">
        <w:rPr>
          <w:rFonts w:ascii="Segoe UI" w:hAnsi="Segoe UI" w:cs="Segoe UI"/>
          <w:sz w:val="24"/>
          <w:szCs w:val="24"/>
        </w:rPr>
        <w:t>Assisting in marketing the event to potential businesses</w:t>
      </w:r>
      <w:r w:rsidR="00D23349" w:rsidRPr="000B28EC">
        <w:rPr>
          <w:rFonts w:ascii="Segoe UI" w:hAnsi="Segoe UI" w:cs="Segoe UI"/>
          <w:sz w:val="24"/>
          <w:szCs w:val="24"/>
        </w:rPr>
        <w:t xml:space="preserve"> within Leicester and Leicestershire</w:t>
      </w:r>
    </w:p>
    <w:p w14:paraId="106B7072" w14:textId="355A9CCD" w:rsidR="00A7243E" w:rsidRPr="000B28EC" w:rsidRDefault="00A7243E" w:rsidP="000B28EC">
      <w:pPr>
        <w:pStyle w:val="ListParagraph"/>
        <w:numPr>
          <w:ilvl w:val="0"/>
          <w:numId w:val="4"/>
        </w:numPr>
        <w:rPr>
          <w:rFonts w:ascii="Segoe UI" w:hAnsi="Segoe UI" w:cs="Segoe UI"/>
          <w:sz w:val="24"/>
          <w:szCs w:val="24"/>
        </w:rPr>
      </w:pPr>
      <w:r w:rsidRPr="000B28EC">
        <w:rPr>
          <w:rFonts w:ascii="Segoe UI" w:hAnsi="Segoe UI" w:cs="Segoe UI"/>
          <w:sz w:val="24"/>
          <w:szCs w:val="24"/>
        </w:rPr>
        <w:t>Developing the proposed webinar topics</w:t>
      </w:r>
      <w:r w:rsidR="00D23349" w:rsidRPr="000B28EC">
        <w:rPr>
          <w:rFonts w:ascii="Segoe UI" w:hAnsi="Segoe UI" w:cs="Segoe UI"/>
          <w:sz w:val="24"/>
          <w:szCs w:val="24"/>
        </w:rPr>
        <w:t xml:space="preserve"> </w:t>
      </w:r>
    </w:p>
    <w:p w14:paraId="04C58E9F" w14:textId="2C749472" w:rsidR="00A7243E" w:rsidRPr="000B28EC" w:rsidRDefault="00A7243E" w:rsidP="000B28EC">
      <w:pPr>
        <w:pStyle w:val="ListParagraph"/>
        <w:numPr>
          <w:ilvl w:val="0"/>
          <w:numId w:val="4"/>
        </w:numPr>
        <w:rPr>
          <w:rFonts w:ascii="Segoe UI" w:hAnsi="Segoe UI" w:cs="Segoe UI"/>
          <w:sz w:val="24"/>
          <w:szCs w:val="24"/>
        </w:rPr>
      </w:pPr>
      <w:r w:rsidRPr="000B28EC">
        <w:rPr>
          <w:rFonts w:ascii="Segoe UI" w:hAnsi="Segoe UI" w:cs="Segoe UI"/>
          <w:sz w:val="24"/>
          <w:szCs w:val="24"/>
        </w:rPr>
        <w:t>Deliver</w:t>
      </w:r>
      <w:r w:rsidR="00D23349" w:rsidRPr="000B28EC">
        <w:rPr>
          <w:rFonts w:ascii="Segoe UI" w:hAnsi="Segoe UI" w:cs="Segoe UI"/>
          <w:sz w:val="24"/>
          <w:szCs w:val="24"/>
        </w:rPr>
        <w:t xml:space="preserve"> and facilitate 6</w:t>
      </w:r>
      <w:r w:rsidRPr="000B28EC">
        <w:rPr>
          <w:rFonts w:ascii="Segoe UI" w:hAnsi="Segoe UI" w:cs="Segoe UI"/>
          <w:sz w:val="24"/>
          <w:szCs w:val="24"/>
        </w:rPr>
        <w:t xml:space="preserve"> x workshops</w:t>
      </w:r>
    </w:p>
    <w:p w14:paraId="0F6FABB0" w14:textId="77777777" w:rsidR="000B28EC" w:rsidRPr="000B28EC" w:rsidRDefault="000B28EC" w:rsidP="000B28EC">
      <w:pPr>
        <w:pStyle w:val="ListParagraph"/>
        <w:rPr>
          <w:rFonts w:ascii="Segoe UI" w:hAnsi="Segoe UI" w:cs="Segoe UI"/>
          <w:sz w:val="24"/>
          <w:szCs w:val="24"/>
        </w:rPr>
      </w:pPr>
    </w:p>
    <w:p w14:paraId="1884C0F9" w14:textId="77777777" w:rsidR="00E43F5F" w:rsidRPr="000B28EC" w:rsidRDefault="00E43F5F" w:rsidP="000B28EC">
      <w:pPr>
        <w:pStyle w:val="Heading3"/>
        <w:rPr>
          <w:rFonts w:ascii="Segoe UI" w:hAnsi="Segoe UI" w:cs="Segoe UI"/>
          <w:b/>
          <w:bCs/>
          <w:color w:val="auto"/>
        </w:rPr>
      </w:pPr>
      <w:bookmarkStart w:id="0" w:name="_Toc484089098"/>
      <w:r w:rsidRPr="000B28EC">
        <w:rPr>
          <w:rFonts w:ascii="Segoe UI" w:hAnsi="Segoe UI" w:cs="Segoe UI"/>
          <w:b/>
          <w:bCs/>
          <w:color w:val="auto"/>
        </w:rPr>
        <w:lastRenderedPageBreak/>
        <w:t xml:space="preserve">Key characteristics of a provider </w:t>
      </w:r>
      <w:bookmarkEnd w:id="0"/>
    </w:p>
    <w:p w14:paraId="37EBC86E" w14:textId="77777777" w:rsidR="00E43F5F" w:rsidRPr="00E43F5F" w:rsidRDefault="00E43F5F" w:rsidP="00E43F5F">
      <w:pPr>
        <w:rPr>
          <w:rFonts w:ascii="Segoe UI" w:hAnsi="Segoe UI" w:cs="Segoe UI"/>
        </w:rPr>
      </w:pPr>
      <w:r w:rsidRPr="00E43F5F">
        <w:rPr>
          <w:rFonts w:ascii="Segoe UI" w:hAnsi="Segoe UI" w:cs="Segoe UI"/>
        </w:rPr>
        <w:t>Essential</w:t>
      </w:r>
    </w:p>
    <w:p w14:paraId="6B74F1BC" w14:textId="77777777" w:rsidR="00E43F5F" w:rsidRPr="00E43F5F" w:rsidRDefault="00E43F5F" w:rsidP="00E43F5F">
      <w:pPr>
        <w:pStyle w:val="ListParagraph"/>
        <w:numPr>
          <w:ilvl w:val="2"/>
          <w:numId w:val="3"/>
        </w:numPr>
        <w:ind w:left="851" w:hanging="567"/>
        <w:rPr>
          <w:rFonts w:ascii="Segoe UI" w:hAnsi="Segoe UI" w:cs="Segoe UI"/>
          <w:sz w:val="24"/>
          <w:szCs w:val="24"/>
        </w:rPr>
      </w:pPr>
      <w:r w:rsidRPr="00E43F5F">
        <w:rPr>
          <w:rFonts w:ascii="Segoe UI" w:hAnsi="Segoe UI" w:cs="Segoe UI"/>
          <w:sz w:val="24"/>
          <w:szCs w:val="24"/>
        </w:rPr>
        <w:t xml:space="preserve">Optimistic, </w:t>
      </w:r>
      <w:proofErr w:type="gramStart"/>
      <w:r w:rsidRPr="00E43F5F">
        <w:rPr>
          <w:rFonts w:ascii="Segoe UI" w:hAnsi="Segoe UI" w:cs="Segoe UI"/>
          <w:sz w:val="24"/>
          <w:szCs w:val="24"/>
        </w:rPr>
        <w:t>enthusiastic</w:t>
      </w:r>
      <w:proofErr w:type="gramEnd"/>
      <w:r w:rsidRPr="00E43F5F">
        <w:rPr>
          <w:rFonts w:ascii="Segoe UI" w:hAnsi="Segoe UI" w:cs="Segoe UI"/>
          <w:sz w:val="24"/>
          <w:szCs w:val="24"/>
        </w:rPr>
        <w:t xml:space="preserve"> and self-motivated, with an empathetic approach</w:t>
      </w:r>
    </w:p>
    <w:p w14:paraId="006AA7F8" w14:textId="77777777" w:rsidR="00E43F5F" w:rsidRPr="00E43F5F" w:rsidRDefault="00E43F5F" w:rsidP="00E43F5F">
      <w:pPr>
        <w:pStyle w:val="ListParagraph"/>
        <w:numPr>
          <w:ilvl w:val="2"/>
          <w:numId w:val="3"/>
        </w:numPr>
        <w:ind w:left="851" w:hanging="567"/>
        <w:rPr>
          <w:rFonts w:ascii="Segoe UI" w:hAnsi="Segoe UI" w:cs="Segoe UI"/>
          <w:sz w:val="24"/>
          <w:szCs w:val="24"/>
        </w:rPr>
      </w:pPr>
      <w:r w:rsidRPr="00E43F5F">
        <w:rPr>
          <w:rFonts w:ascii="Segoe UI" w:hAnsi="Segoe UI" w:cs="Segoe UI"/>
          <w:sz w:val="24"/>
          <w:szCs w:val="24"/>
        </w:rPr>
        <w:t>Passionate about getting the best out of people, with a genuine interest in supporting others to excel</w:t>
      </w:r>
    </w:p>
    <w:p w14:paraId="16BA9383" w14:textId="77777777" w:rsidR="00E43F5F" w:rsidRPr="00E43F5F" w:rsidRDefault="00E43F5F" w:rsidP="00E43F5F">
      <w:pPr>
        <w:pStyle w:val="ListParagraph"/>
        <w:numPr>
          <w:ilvl w:val="2"/>
          <w:numId w:val="3"/>
        </w:numPr>
        <w:ind w:left="851" w:hanging="567"/>
        <w:rPr>
          <w:rFonts w:ascii="Segoe UI" w:hAnsi="Segoe UI" w:cs="Segoe UI"/>
          <w:sz w:val="24"/>
          <w:szCs w:val="24"/>
        </w:rPr>
      </w:pPr>
      <w:r w:rsidRPr="00E43F5F">
        <w:rPr>
          <w:rFonts w:ascii="Segoe UI" w:hAnsi="Segoe UI" w:cs="Segoe UI"/>
          <w:sz w:val="24"/>
          <w:szCs w:val="24"/>
        </w:rPr>
        <w:t xml:space="preserve">Integrity, </w:t>
      </w:r>
      <w:proofErr w:type="gramStart"/>
      <w:r w:rsidRPr="00E43F5F">
        <w:rPr>
          <w:rFonts w:ascii="Segoe UI" w:hAnsi="Segoe UI" w:cs="Segoe UI"/>
          <w:sz w:val="24"/>
          <w:szCs w:val="24"/>
        </w:rPr>
        <w:t>independence</w:t>
      </w:r>
      <w:proofErr w:type="gramEnd"/>
      <w:r w:rsidRPr="00E43F5F">
        <w:rPr>
          <w:rFonts w:ascii="Segoe UI" w:hAnsi="Segoe UI" w:cs="Segoe UI"/>
          <w:sz w:val="24"/>
          <w:szCs w:val="24"/>
        </w:rPr>
        <w:t xml:space="preserve"> and patience</w:t>
      </w:r>
    </w:p>
    <w:p w14:paraId="0EB9C7D5" w14:textId="77777777" w:rsidR="00E43F5F" w:rsidRPr="00E43F5F" w:rsidRDefault="00E43F5F" w:rsidP="00E43F5F">
      <w:pPr>
        <w:pStyle w:val="ListParagraph"/>
        <w:numPr>
          <w:ilvl w:val="2"/>
          <w:numId w:val="3"/>
        </w:numPr>
        <w:ind w:left="851" w:hanging="567"/>
        <w:rPr>
          <w:rFonts w:ascii="Segoe UI" w:hAnsi="Segoe UI" w:cs="Segoe UI"/>
          <w:sz w:val="24"/>
          <w:szCs w:val="24"/>
        </w:rPr>
      </w:pPr>
      <w:r w:rsidRPr="00E43F5F">
        <w:rPr>
          <w:rFonts w:ascii="Segoe UI" w:hAnsi="Segoe UI" w:cs="Segoe UI"/>
          <w:sz w:val="24"/>
          <w:szCs w:val="24"/>
        </w:rPr>
        <w:t>Strong interpersonal skills, with a robust but respectful and constructive approach to facilitation</w:t>
      </w:r>
    </w:p>
    <w:p w14:paraId="0834010C" w14:textId="77777777" w:rsidR="00E43F5F" w:rsidRPr="00E43F5F" w:rsidRDefault="00E43F5F" w:rsidP="00E43F5F">
      <w:pPr>
        <w:pStyle w:val="ListParagraph"/>
        <w:numPr>
          <w:ilvl w:val="2"/>
          <w:numId w:val="3"/>
        </w:numPr>
        <w:ind w:left="851" w:hanging="567"/>
        <w:rPr>
          <w:rFonts w:ascii="Segoe UI" w:hAnsi="Segoe UI" w:cs="Segoe UI"/>
          <w:sz w:val="24"/>
          <w:szCs w:val="24"/>
        </w:rPr>
      </w:pPr>
      <w:r w:rsidRPr="00E43F5F">
        <w:rPr>
          <w:rFonts w:ascii="Segoe UI" w:hAnsi="Segoe UI" w:cs="Segoe UI"/>
          <w:sz w:val="24"/>
          <w:szCs w:val="24"/>
        </w:rPr>
        <w:t>Able to offer constructive challenge</w:t>
      </w:r>
    </w:p>
    <w:p w14:paraId="4E18F034" w14:textId="77777777" w:rsidR="00E43F5F" w:rsidRPr="00E43F5F" w:rsidRDefault="00E43F5F" w:rsidP="00E43F5F">
      <w:pPr>
        <w:pStyle w:val="ListParagraph"/>
        <w:numPr>
          <w:ilvl w:val="2"/>
          <w:numId w:val="3"/>
        </w:numPr>
        <w:ind w:left="851" w:hanging="567"/>
        <w:rPr>
          <w:rFonts w:ascii="Segoe UI" w:hAnsi="Segoe UI" w:cs="Segoe UI"/>
          <w:sz w:val="24"/>
          <w:szCs w:val="24"/>
        </w:rPr>
      </w:pPr>
      <w:r w:rsidRPr="00E43F5F">
        <w:rPr>
          <w:rFonts w:ascii="Segoe UI" w:hAnsi="Segoe UI" w:cs="Segoe UI"/>
          <w:sz w:val="24"/>
          <w:szCs w:val="24"/>
        </w:rPr>
        <w:t xml:space="preserve">Ability to rapidly evaluate the needs of participants and suggest appropriate support based on their capacity, </w:t>
      </w:r>
      <w:proofErr w:type="gramStart"/>
      <w:r w:rsidRPr="00E43F5F">
        <w:rPr>
          <w:rFonts w:ascii="Segoe UI" w:hAnsi="Segoe UI" w:cs="Segoe UI"/>
          <w:sz w:val="24"/>
          <w:szCs w:val="24"/>
        </w:rPr>
        <w:t>ability</w:t>
      </w:r>
      <w:proofErr w:type="gramEnd"/>
      <w:r w:rsidRPr="00E43F5F">
        <w:rPr>
          <w:rFonts w:ascii="Segoe UI" w:hAnsi="Segoe UI" w:cs="Segoe UI"/>
          <w:sz w:val="24"/>
          <w:szCs w:val="24"/>
        </w:rPr>
        <w:t xml:space="preserve"> and motivation</w:t>
      </w:r>
    </w:p>
    <w:p w14:paraId="2DC3DDFC" w14:textId="77777777" w:rsidR="00E43F5F" w:rsidRPr="00E43F5F" w:rsidRDefault="00E43F5F" w:rsidP="00E43F5F">
      <w:pPr>
        <w:pStyle w:val="ListParagraph"/>
        <w:numPr>
          <w:ilvl w:val="2"/>
          <w:numId w:val="3"/>
        </w:numPr>
        <w:ind w:left="851" w:hanging="567"/>
        <w:rPr>
          <w:rFonts w:ascii="Segoe UI" w:hAnsi="Segoe UI" w:cs="Segoe UI"/>
          <w:sz w:val="24"/>
          <w:szCs w:val="24"/>
        </w:rPr>
      </w:pPr>
      <w:r w:rsidRPr="00E43F5F">
        <w:rPr>
          <w:rFonts w:ascii="Segoe UI" w:hAnsi="Segoe UI" w:cs="Segoe UI"/>
          <w:sz w:val="24"/>
          <w:szCs w:val="24"/>
        </w:rPr>
        <w:t>Practical understanding of the current landscape of publicly funded business support (local and national)</w:t>
      </w:r>
    </w:p>
    <w:p w14:paraId="4E27DBAC" w14:textId="77777777" w:rsidR="00E43F5F" w:rsidRPr="00E43F5F" w:rsidRDefault="00E43F5F" w:rsidP="00E43F5F">
      <w:pPr>
        <w:pStyle w:val="ListParagraph"/>
        <w:numPr>
          <w:ilvl w:val="2"/>
          <w:numId w:val="3"/>
        </w:numPr>
        <w:ind w:left="851" w:hanging="567"/>
        <w:rPr>
          <w:rFonts w:ascii="Segoe UI" w:hAnsi="Segoe UI" w:cs="Segoe UI"/>
          <w:sz w:val="24"/>
          <w:szCs w:val="24"/>
        </w:rPr>
      </w:pPr>
      <w:r w:rsidRPr="00E43F5F">
        <w:rPr>
          <w:rFonts w:ascii="Segoe UI" w:hAnsi="Segoe UI" w:cs="Segoe UI"/>
          <w:sz w:val="24"/>
          <w:szCs w:val="24"/>
        </w:rPr>
        <w:t>Strong IT/technical skills, including an understanding of video conference platforms (e.g. Teams/ Zoom/Hangouts), computerised management information systems, diary management, and CRM databases</w:t>
      </w:r>
    </w:p>
    <w:p w14:paraId="6A232821" w14:textId="77777777" w:rsidR="00E43F5F" w:rsidRPr="00E43F5F" w:rsidRDefault="00E43F5F" w:rsidP="00E43F5F">
      <w:pPr>
        <w:pStyle w:val="ListParagraph"/>
        <w:numPr>
          <w:ilvl w:val="2"/>
          <w:numId w:val="3"/>
        </w:numPr>
        <w:ind w:left="851" w:hanging="567"/>
        <w:rPr>
          <w:rFonts w:ascii="Segoe UI" w:hAnsi="Segoe UI" w:cs="Segoe UI"/>
          <w:sz w:val="24"/>
          <w:szCs w:val="24"/>
        </w:rPr>
      </w:pPr>
      <w:r w:rsidRPr="00E43F5F">
        <w:rPr>
          <w:rFonts w:ascii="Segoe UI" w:hAnsi="Segoe UI" w:cs="Segoe UI"/>
          <w:sz w:val="24"/>
          <w:szCs w:val="24"/>
        </w:rPr>
        <w:t>Excellent stakeholder management and relationship management abilities</w:t>
      </w:r>
    </w:p>
    <w:p w14:paraId="61C7613D" w14:textId="77777777" w:rsidR="00E43F5F" w:rsidRPr="00E43F5F" w:rsidRDefault="00E43F5F" w:rsidP="00E43F5F">
      <w:pPr>
        <w:pStyle w:val="ListParagraph"/>
        <w:numPr>
          <w:ilvl w:val="2"/>
          <w:numId w:val="3"/>
        </w:numPr>
        <w:ind w:left="851" w:hanging="567"/>
        <w:rPr>
          <w:rFonts w:ascii="Segoe UI" w:hAnsi="Segoe UI" w:cs="Segoe UI"/>
          <w:sz w:val="24"/>
          <w:szCs w:val="24"/>
        </w:rPr>
      </w:pPr>
      <w:r w:rsidRPr="00E43F5F">
        <w:rPr>
          <w:rFonts w:ascii="Segoe UI" w:hAnsi="Segoe UI" w:cs="Segoe UI"/>
          <w:sz w:val="24"/>
          <w:szCs w:val="24"/>
        </w:rPr>
        <w:t xml:space="preserve">Professional experience of managing and delivering business assessment, </w:t>
      </w:r>
      <w:proofErr w:type="gramStart"/>
      <w:r w:rsidRPr="00E43F5F">
        <w:rPr>
          <w:rFonts w:ascii="Segoe UI" w:hAnsi="Segoe UI" w:cs="Segoe UI"/>
          <w:sz w:val="24"/>
          <w:szCs w:val="24"/>
        </w:rPr>
        <w:t>advice</w:t>
      </w:r>
      <w:proofErr w:type="gramEnd"/>
      <w:r w:rsidRPr="00E43F5F">
        <w:rPr>
          <w:rFonts w:ascii="Segoe UI" w:hAnsi="Segoe UI" w:cs="Segoe UI"/>
          <w:sz w:val="24"/>
          <w:szCs w:val="24"/>
        </w:rPr>
        <w:t xml:space="preserve"> and development</w:t>
      </w:r>
    </w:p>
    <w:p w14:paraId="38EA468A" w14:textId="77777777" w:rsidR="00E43F5F" w:rsidRPr="00E43F5F" w:rsidRDefault="00E43F5F" w:rsidP="00E43F5F">
      <w:pPr>
        <w:pStyle w:val="ListParagraph"/>
        <w:numPr>
          <w:ilvl w:val="2"/>
          <w:numId w:val="3"/>
        </w:numPr>
        <w:ind w:left="851" w:hanging="567"/>
        <w:rPr>
          <w:rFonts w:ascii="Segoe UI" w:hAnsi="Segoe UI" w:cs="Segoe UI"/>
          <w:sz w:val="24"/>
          <w:szCs w:val="24"/>
        </w:rPr>
      </w:pPr>
      <w:r w:rsidRPr="00E43F5F">
        <w:rPr>
          <w:rFonts w:ascii="Segoe UI" w:hAnsi="Segoe UI" w:cs="Segoe UI"/>
          <w:sz w:val="24"/>
          <w:szCs w:val="24"/>
        </w:rPr>
        <w:t>Understanding and appreciation of smaller business – from micros to large SMEs</w:t>
      </w:r>
    </w:p>
    <w:p w14:paraId="29FD2EFF" w14:textId="77777777" w:rsidR="00A7243E" w:rsidRPr="00A7243E" w:rsidRDefault="00A7243E" w:rsidP="00A9304B">
      <w:pPr>
        <w:spacing w:before="120"/>
        <w:rPr>
          <w:rFonts w:ascii="Segoe UI" w:hAnsi="Segoe UI" w:cs="Segoe UI"/>
        </w:rPr>
      </w:pPr>
      <w:r w:rsidRPr="00A7243E">
        <w:rPr>
          <w:rFonts w:ascii="Segoe UI" w:hAnsi="Segoe UI" w:cs="Segoe UI"/>
        </w:rPr>
        <w:t>These activities are funded by the European Regional Development Fund (ERDF) and all documents relating to this activity must adhere to the funder’s guidelines, including the use of ERDF logos on any presentation slides and hand-outs. The ERDF publicity toolkit is available at:</w:t>
      </w:r>
    </w:p>
    <w:p w14:paraId="7100C02E" w14:textId="77777777" w:rsidR="00A7243E" w:rsidRPr="00A7243E" w:rsidRDefault="003E4C77" w:rsidP="00A9304B">
      <w:pPr>
        <w:spacing w:before="120"/>
        <w:rPr>
          <w:rFonts w:ascii="Segoe UI" w:hAnsi="Segoe UI" w:cs="Segoe UI"/>
        </w:rPr>
      </w:pPr>
      <w:hyperlink r:id="rId5" w:history="1">
        <w:r w:rsidR="00A7243E" w:rsidRPr="00A7243E">
          <w:rPr>
            <w:rStyle w:val="Hyperlink"/>
            <w:rFonts w:ascii="Segoe UI" w:hAnsi="Segoe UI" w:cs="Segoe UI"/>
          </w:rPr>
          <w:t>https://www.gov.uk/government/uploads/system/uploads/attachment_data/file/564432/esif_branding_and_publicity_requirements.pdf</w:t>
        </w:r>
      </w:hyperlink>
    </w:p>
    <w:p w14:paraId="44D992DB" w14:textId="77777777" w:rsidR="00A7243E" w:rsidRPr="00A7243E" w:rsidRDefault="00A7243E" w:rsidP="00A9304B">
      <w:pPr>
        <w:rPr>
          <w:rFonts w:ascii="Segoe UI" w:hAnsi="Segoe UI" w:cs="Segoe UI"/>
        </w:rPr>
      </w:pPr>
    </w:p>
    <w:p w14:paraId="5FC9DAB1" w14:textId="3B2066DE" w:rsidR="00A7243E" w:rsidRPr="000B28EC" w:rsidRDefault="00A7243E" w:rsidP="000B28EC">
      <w:pPr>
        <w:pStyle w:val="Heading3"/>
        <w:rPr>
          <w:rFonts w:ascii="Segoe UI" w:hAnsi="Segoe UI" w:cs="Segoe UI"/>
          <w:b/>
          <w:bCs/>
          <w:color w:val="auto"/>
        </w:rPr>
      </w:pPr>
      <w:r w:rsidRPr="000B28EC">
        <w:rPr>
          <w:rStyle w:val="Heading2Char"/>
          <w:rFonts w:ascii="Segoe UI" w:hAnsi="Segoe UI" w:cs="Segoe UI"/>
          <w:b/>
          <w:bCs/>
          <w:color w:val="auto"/>
          <w:sz w:val="24"/>
          <w:szCs w:val="24"/>
        </w:rPr>
        <w:t xml:space="preserve">Business </w:t>
      </w:r>
      <w:r w:rsidR="00D23349" w:rsidRPr="000B28EC">
        <w:rPr>
          <w:rStyle w:val="Heading2Char"/>
          <w:rFonts w:ascii="Segoe UI" w:hAnsi="Segoe UI" w:cs="Segoe UI"/>
          <w:b/>
          <w:bCs/>
          <w:color w:val="auto"/>
          <w:sz w:val="24"/>
          <w:szCs w:val="24"/>
        </w:rPr>
        <w:t xml:space="preserve">Gateway </w:t>
      </w:r>
      <w:r w:rsidRPr="000B28EC">
        <w:rPr>
          <w:rStyle w:val="Heading2Char"/>
          <w:rFonts w:ascii="Segoe UI" w:hAnsi="Segoe UI" w:cs="Segoe UI"/>
          <w:b/>
          <w:bCs/>
          <w:color w:val="auto"/>
          <w:sz w:val="24"/>
          <w:szCs w:val="24"/>
        </w:rPr>
        <w:t>Growth H</w:t>
      </w:r>
      <w:r w:rsidR="00D23349" w:rsidRPr="000B28EC">
        <w:rPr>
          <w:rStyle w:val="Heading2Char"/>
          <w:rFonts w:ascii="Segoe UI" w:hAnsi="Segoe UI" w:cs="Segoe UI"/>
          <w:b/>
          <w:bCs/>
          <w:color w:val="auto"/>
          <w:sz w:val="24"/>
          <w:szCs w:val="24"/>
        </w:rPr>
        <w:t>ub</w:t>
      </w:r>
      <w:r w:rsidRPr="000B28EC">
        <w:rPr>
          <w:rFonts w:ascii="Segoe UI" w:hAnsi="Segoe UI" w:cs="Segoe UI"/>
          <w:b/>
          <w:bCs/>
          <w:color w:val="auto"/>
        </w:rPr>
        <w:t xml:space="preserve"> will be responsible for:</w:t>
      </w:r>
    </w:p>
    <w:p w14:paraId="32CBF837" w14:textId="77777777" w:rsidR="00A7243E" w:rsidRPr="00A7243E" w:rsidRDefault="00A7243E" w:rsidP="00A9304B">
      <w:pPr>
        <w:numPr>
          <w:ilvl w:val="0"/>
          <w:numId w:val="2"/>
        </w:numPr>
        <w:spacing w:before="120" w:line="276" w:lineRule="auto"/>
        <w:rPr>
          <w:rFonts w:ascii="Segoe UI" w:hAnsi="Segoe UI" w:cs="Segoe UI"/>
          <w:b/>
        </w:rPr>
      </w:pPr>
      <w:r w:rsidRPr="00A7243E">
        <w:rPr>
          <w:rFonts w:ascii="Segoe UI" w:hAnsi="Segoe UI" w:cs="Segoe UI"/>
        </w:rPr>
        <w:t>Providing appropriate ERDF paperwork where necessary</w:t>
      </w:r>
    </w:p>
    <w:p w14:paraId="4D5CBD10" w14:textId="2938337E" w:rsidR="00D23349" w:rsidRDefault="000779EF" w:rsidP="00A9304B">
      <w:pPr>
        <w:numPr>
          <w:ilvl w:val="0"/>
          <w:numId w:val="2"/>
        </w:numPr>
        <w:spacing w:before="120" w:line="276" w:lineRule="auto"/>
        <w:rPr>
          <w:rFonts w:ascii="Segoe UI" w:hAnsi="Segoe UI" w:cs="Segoe UI"/>
        </w:rPr>
      </w:pPr>
      <w:r>
        <w:rPr>
          <w:rFonts w:ascii="Segoe UI" w:hAnsi="Segoe UI" w:cs="Segoe UI"/>
        </w:rPr>
        <w:t xml:space="preserve">Online platform will be on </w:t>
      </w:r>
      <w:r w:rsidR="00D23349">
        <w:rPr>
          <w:rFonts w:ascii="Segoe UI" w:hAnsi="Segoe UI" w:cs="Segoe UI"/>
        </w:rPr>
        <w:t>MS Teams</w:t>
      </w:r>
      <w:r w:rsidR="00895232">
        <w:rPr>
          <w:rFonts w:ascii="Segoe UI" w:hAnsi="Segoe UI" w:cs="Segoe UI"/>
        </w:rPr>
        <w:t xml:space="preserve"> for webinar delivery</w:t>
      </w:r>
    </w:p>
    <w:p w14:paraId="11E057AE" w14:textId="11949CBA" w:rsidR="00D23349" w:rsidRDefault="00D23349" w:rsidP="00A9304B">
      <w:pPr>
        <w:numPr>
          <w:ilvl w:val="0"/>
          <w:numId w:val="2"/>
        </w:numPr>
        <w:spacing w:before="120" w:line="276" w:lineRule="auto"/>
        <w:rPr>
          <w:rFonts w:ascii="Segoe UI" w:hAnsi="Segoe UI" w:cs="Segoe UI"/>
        </w:rPr>
      </w:pPr>
      <w:r>
        <w:rPr>
          <w:rFonts w:ascii="Segoe UI" w:hAnsi="Segoe UI" w:cs="Segoe UI"/>
        </w:rPr>
        <w:t xml:space="preserve">Co-ordination of webinar program on an ‘In House’ Event Management System </w:t>
      </w:r>
    </w:p>
    <w:p w14:paraId="55FE2BEC" w14:textId="093C9EBF" w:rsidR="00A7243E" w:rsidRPr="00A7243E" w:rsidRDefault="00004377" w:rsidP="00A9304B">
      <w:pPr>
        <w:numPr>
          <w:ilvl w:val="0"/>
          <w:numId w:val="2"/>
        </w:numPr>
        <w:spacing w:before="120" w:line="276" w:lineRule="auto"/>
        <w:rPr>
          <w:rFonts w:ascii="Segoe UI" w:hAnsi="Segoe UI" w:cs="Segoe UI"/>
        </w:rPr>
      </w:pPr>
      <w:r>
        <w:rPr>
          <w:rFonts w:ascii="Segoe UI" w:hAnsi="Segoe UI" w:cs="Segoe UI"/>
        </w:rPr>
        <w:t>Supporting m</w:t>
      </w:r>
      <w:r w:rsidR="00D23349">
        <w:rPr>
          <w:rFonts w:ascii="Segoe UI" w:hAnsi="Segoe UI" w:cs="Segoe UI"/>
        </w:rPr>
        <w:t xml:space="preserve">arketing and </w:t>
      </w:r>
      <w:r>
        <w:rPr>
          <w:rFonts w:ascii="Segoe UI" w:hAnsi="Segoe UI" w:cs="Segoe UI"/>
        </w:rPr>
        <w:t>c</w:t>
      </w:r>
      <w:r w:rsidR="00D23349">
        <w:rPr>
          <w:rFonts w:ascii="Segoe UI" w:hAnsi="Segoe UI" w:cs="Segoe UI"/>
        </w:rPr>
        <w:t>ommunications</w:t>
      </w:r>
    </w:p>
    <w:p w14:paraId="6516A071" w14:textId="4A106B4C" w:rsidR="00913577" w:rsidRDefault="00A7243E" w:rsidP="00A9304B">
      <w:pPr>
        <w:numPr>
          <w:ilvl w:val="0"/>
          <w:numId w:val="2"/>
        </w:numPr>
        <w:spacing w:before="120" w:line="276" w:lineRule="auto"/>
        <w:rPr>
          <w:rFonts w:ascii="Segoe UI" w:hAnsi="Segoe UI" w:cs="Segoe UI"/>
        </w:rPr>
      </w:pPr>
      <w:r w:rsidRPr="00A7243E">
        <w:rPr>
          <w:rFonts w:ascii="Segoe UI" w:hAnsi="Segoe UI" w:cs="Segoe UI"/>
        </w:rPr>
        <w:t xml:space="preserve">Providing </w:t>
      </w:r>
      <w:r w:rsidR="00004377">
        <w:rPr>
          <w:rFonts w:ascii="Segoe UI" w:hAnsi="Segoe UI" w:cs="Segoe UI"/>
        </w:rPr>
        <w:t>m</w:t>
      </w:r>
      <w:r w:rsidRPr="00A7243E">
        <w:rPr>
          <w:rFonts w:ascii="Segoe UI" w:hAnsi="Segoe UI" w:cs="Segoe UI"/>
        </w:rPr>
        <w:t xml:space="preserve">onitoring and </w:t>
      </w:r>
      <w:r w:rsidR="00004377">
        <w:rPr>
          <w:rFonts w:ascii="Segoe UI" w:hAnsi="Segoe UI" w:cs="Segoe UI"/>
        </w:rPr>
        <w:t>e</w:t>
      </w:r>
      <w:r w:rsidRPr="00A7243E">
        <w:rPr>
          <w:rFonts w:ascii="Segoe UI" w:hAnsi="Segoe UI" w:cs="Segoe UI"/>
        </w:rPr>
        <w:t>valuation forms</w:t>
      </w:r>
    </w:p>
    <w:p w14:paraId="0BDAE374" w14:textId="6112378F" w:rsidR="00E43F5F" w:rsidRPr="000B28EC" w:rsidRDefault="00E43F5F" w:rsidP="000B28EC">
      <w:pPr>
        <w:spacing w:after="160" w:line="259" w:lineRule="auto"/>
        <w:rPr>
          <w:rFonts w:ascii="Segoe UI" w:hAnsi="Segoe UI" w:cs="Segoe UI"/>
          <w:b/>
          <w:bCs/>
        </w:rPr>
        <w:sectPr w:rsidR="00E43F5F" w:rsidRPr="000B28EC">
          <w:pgSz w:w="11906" w:h="16838"/>
          <w:pgMar w:top="1440" w:right="1440" w:bottom="1440" w:left="1440" w:header="708" w:footer="708" w:gutter="0"/>
          <w:cols w:space="708"/>
          <w:docGrid w:linePitch="360"/>
        </w:sectPr>
      </w:pPr>
      <w:r>
        <w:rPr>
          <w:rFonts w:ascii="Segoe UI" w:hAnsi="Segoe UI" w:cs="Segoe UI"/>
        </w:rPr>
        <w:br w:type="page"/>
      </w:r>
    </w:p>
    <w:p w14:paraId="0F6DD2F0" w14:textId="77777777" w:rsidR="00A7243E" w:rsidRPr="000B28EC" w:rsidRDefault="00A7243E" w:rsidP="000B28EC">
      <w:pPr>
        <w:pStyle w:val="Heading2"/>
        <w:rPr>
          <w:rFonts w:ascii="Segoe UI" w:hAnsi="Segoe UI" w:cs="Segoe UI"/>
          <w:b/>
          <w:bCs/>
          <w:color w:val="auto"/>
          <w:sz w:val="24"/>
          <w:szCs w:val="24"/>
        </w:rPr>
      </w:pPr>
      <w:r w:rsidRPr="000B28EC">
        <w:rPr>
          <w:rFonts w:ascii="Segoe UI" w:hAnsi="Segoe UI" w:cs="Segoe UI"/>
          <w:b/>
          <w:bCs/>
          <w:color w:val="auto"/>
          <w:sz w:val="24"/>
          <w:szCs w:val="24"/>
        </w:rPr>
        <w:lastRenderedPageBreak/>
        <w:t>Assessment Criteria</w:t>
      </w:r>
    </w:p>
    <w:p w14:paraId="0341EC80" w14:textId="77777777" w:rsidR="00A7243E" w:rsidRPr="00A7243E" w:rsidRDefault="00A7243E" w:rsidP="00A9304B">
      <w:pPr>
        <w:rPr>
          <w:rFonts w:ascii="Segoe UI" w:hAnsi="Segoe UI" w:cs="Segoe UI"/>
        </w:rPr>
      </w:pPr>
    </w:p>
    <w:p w14:paraId="131A9D87" w14:textId="77777777" w:rsidR="00A7243E" w:rsidRPr="00A7243E" w:rsidRDefault="00A7243E" w:rsidP="00A9304B">
      <w:pPr>
        <w:rPr>
          <w:rFonts w:ascii="Segoe UI" w:hAnsi="Segoe UI" w:cs="Segoe UI"/>
        </w:rPr>
      </w:pPr>
      <w:r w:rsidRPr="00A7243E">
        <w:rPr>
          <w:rFonts w:ascii="Segoe UI" w:hAnsi="Segoe UI" w:cs="Segoe UI"/>
        </w:rPr>
        <w:t>Submissions will be assessed against the criteria below:</w:t>
      </w:r>
    </w:p>
    <w:tbl>
      <w:tblPr>
        <w:tblW w:w="14725"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18"/>
        <w:gridCol w:w="11889"/>
        <w:gridCol w:w="1418"/>
      </w:tblGrid>
      <w:tr w:rsidR="00E43F5F" w:rsidRPr="00397589" w14:paraId="6BAF0B3F" w14:textId="77777777" w:rsidTr="00C82EE5">
        <w:trPr>
          <w:trHeight w:val="547"/>
          <w:tblHeader/>
        </w:trPr>
        <w:tc>
          <w:tcPr>
            <w:tcW w:w="1418" w:type="dxa"/>
            <w:tcBorders>
              <w:top w:val="single" w:sz="12" w:space="0" w:color="auto"/>
              <w:left w:val="single" w:sz="12" w:space="0" w:color="auto"/>
              <w:bottom w:val="single" w:sz="4" w:space="0" w:color="auto"/>
              <w:right w:val="single" w:sz="4" w:space="0" w:color="auto"/>
            </w:tcBorders>
            <w:shd w:val="clear" w:color="auto" w:fill="9CC2E5" w:themeFill="accent5" w:themeFillTint="99"/>
            <w:vAlign w:val="center"/>
            <w:hideMark/>
          </w:tcPr>
          <w:p w14:paraId="1FF027BA" w14:textId="77777777" w:rsidR="00E43F5F" w:rsidRPr="00397589" w:rsidRDefault="00E43F5F" w:rsidP="00C82EE5">
            <w:pPr>
              <w:spacing w:before="40" w:after="40"/>
              <w:rPr>
                <w:rFonts w:ascii="Arial" w:hAnsi="Arial" w:cs="Arial"/>
                <w:b/>
                <w:bCs/>
              </w:rPr>
            </w:pPr>
            <w:r w:rsidRPr="00397589">
              <w:rPr>
                <w:rFonts w:ascii="Arial" w:hAnsi="Arial" w:cs="Arial"/>
              </w:rPr>
              <w:br w:type="page"/>
            </w:r>
            <w:r w:rsidRPr="00397589">
              <w:rPr>
                <w:rFonts w:ascii="Arial" w:hAnsi="Arial" w:cs="Arial"/>
                <w:b/>
                <w:bCs/>
              </w:rPr>
              <w:t>Question</w:t>
            </w:r>
          </w:p>
        </w:tc>
        <w:tc>
          <w:tcPr>
            <w:tcW w:w="11889" w:type="dxa"/>
            <w:tcBorders>
              <w:top w:val="single" w:sz="12" w:space="0" w:color="auto"/>
              <w:left w:val="single" w:sz="4" w:space="0" w:color="auto"/>
              <w:bottom w:val="single" w:sz="4" w:space="0" w:color="auto"/>
              <w:right w:val="single" w:sz="4" w:space="0" w:color="auto"/>
            </w:tcBorders>
            <w:shd w:val="clear" w:color="auto" w:fill="9CC2E5" w:themeFill="accent5" w:themeFillTint="99"/>
            <w:vAlign w:val="center"/>
            <w:hideMark/>
          </w:tcPr>
          <w:p w14:paraId="5B30DCEA" w14:textId="77777777" w:rsidR="00E43F5F" w:rsidRPr="00397589" w:rsidRDefault="00E43F5F" w:rsidP="00C82EE5">
            <w:pPr>
              <w:spacing w:before="40" w:after="40"/>
              <w:rPr>
                <w:rFonts w:ascii="Arial" w:hAnsi="Arial" w:cs="Arial"/>
                <w:b/>
                <w:bCs/>
              </w:rPr>
            </w:pPr>
            <w:r w:rsidRPr="00397589">
              <w:rPr>
                <w:rFonts w:ascii="Arial" w:hAnsi="Arial" w:cs="Arial"/>
                <w:b/>
                <w:bCs/>
              </w:rPr>
              <w:t xml:space="preserve">Method Statement </w:t>
            </w:r>
          </w:p>
        </w:tc>
        <w:tc>
          <w:tcPr>
            <w:tcW w:w="1418" w:type="dxa"/>
            <w:tcBorders>
              <w:top w:val="single" w:sz="12" w:space="0" w:color="auto"/>
              <w:left w:val="single" w:sz="4" w:space="0" w:color="auto"/>
              <w:bottom w:val="single" w:sz="4" w:space="0" w:color="auto"/>
              <w:right w:val="single" w:sz="12" w:space="0" w:color="auto"/>
            </w:tcBorders>
            <w:shd w:val="clear" w:color="auto" w:fill="9CC2E5" w:themeFill="accent5" w:themeFillTint="99"/>
            <w:vAlign w:val="center"/>
            <w:hideMark/>
          </w:tcPr>
          <w:p w14:paraId="7C97EEBF" w14:textId="77777777" w:rsidR="00E43F5F" w:rsidRPr="00397589" w:rsidRDefault="00E43F5F" w:rsidP="00C82EE5">
            <w:pPr>
              <w:spacing w:before="40" w:after="40"/>
              <w:rPr>
                <w:rFonts w:ascii="Arial" w:hAnsi="Arial" w:cs="Arial"/>
                <w:b/>
                <w:bCs/>
              </w:rPr>
            </w:pPr>
            <w:r w:rsidRPr="00397589">
              <w:rPr>
                <w:rFonts w:ascii="Arial" w:hAnsi="Arial" w:cs="Arial"/>
                <w:b/>
                <w:bCs/>
              </w:rPr>
              <w:t>Weighting</w:t>
            </w:r>
          </w:p>
        </w:tc>
      </w:tr>
      <w:tr w:rsidR="00E43F5F" w:rsidRPr="00397589" w14:paraId="5908BD7A" w14:textId="77777777" w:rsidTr="00C82EE5">
        <w:tc>
          <w:tcPr>
            <w:tcW w:w="1418" w:type="dxa"/>
            <w:tcBorders>
              <w:top w:val="single" w:sz="4" w:space="0" w:color="auto"/>
              <w:left w:val="single" w:sz="12" w:space="0" w:color="auto"/>
              <w:bottom w:val="single" w:sz="4" w:space="0" w:color="auto"/>
              <w:right w:val="single" w:sz="4" w:space="0" w:color="auto"/>
            </w:tcBorders>
            <w:shd w:val="clear" w:color="auto" w:fill="F2F2F2" w:themeFill="background1" w:themeFillShade="F2"/>
            <w:hideMark/>
          </w:tcPr>
          <w:p w14:paraId="354F6573" w14:textId="77777777" w:rsidR="00E43F5F" w:rsidRPr="00397589" w:rsidRDefault="00E43F5F" w:rsidP="00C82EE5">
            <w:pPr>
              <w:tabs>
                <w:tab w:val="left" w:pos="837"/>
              </w:tabs>
              <w:spacing w:before="40" w:after="40"/>
              <w:jc w:val="center"/>
              <w:rPr>
                <w:rFonts w:ascii="Arial" w:hAnsi="Arial" w:cs="Arial"/>
                <w:bCs/>
              </w:rPr>
            </w:pPr>
            <w:r w:rsidRPr="00397589">
              <w:rPr>
                <w:rFonts w:ascii="Arial" w:hAnsi="Arial" w:cs="Arial"/>
                <w:bCs/>
              </w:rPr>
              <w:t>1</w:t>
            </w:r>
          </w:p>
        </w:tc>
        <w:tc>
          <w:tcPr>
            <w:tcW w:w="11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F3C677" w14:textId="77777777" w:rsidR="00E43F5F" w:rsidRPr="00E43F5F" w:rsidRDefault="00E43F5F" w:rsidP="00C82EE5">
            <w:pPr>
              <w:spacing w:before="40" w:after="40"/>
              <w:rPr>
                <w:rFonts w:ascii="Arial" w:hAnsi="Arial" w:cs="Arial"/>
                <w:b/>
                <w:bCs/>
              </w:rPr>
            </w:pPr>
            <w:r w:rsidRPr="00E43F5F">
              <w:rPr>
                <w:rFonts w:ascii="Arial" w:hAnsi="Arial" w:cs="Arial"/>
                <w:b/>
                <w:bCs/>
              </w:rPr>
              <w:t xml:space="preserve">Experience </w:t>
            </w:r>
          </w:p>
          <w:p w14:paraId="4011AD54" w14:textId="77777777" w:rsidR="00E43F5F" w:rsidRPr="00E43F5F" w:rsidRDefault="00E43F5F" w:rsidP="00C82EE5">
            <w:pPr>
              <w:spacing w:before="40" w:after="40"/>
              <w:rPr>
                <w:rFonts w:ascii="Arial" w:hAnsi="Arial" w:cs="Arial"/>
                <w:bCs/>
              </w:rPr>
            </w:pPr>
            <w:r w:rsidRPr="00E43F5F">
              <w:rPr>
                <w:rFonts w:ascii="Arial" w:hAnsi="Arial" w:cs="Arial"/>
                <w:bCs/>
              </w:rPr>
              <w:t>Please:</w:t>
            </w:r>
          </w:p>
          <w:p w14:paraId="01335127" w14:textId="77777777" w:rsidR="00E43F5F" w:rsidRPr="00E43F5F" w:rsidRDefault="00E43F5F" w:rsidP="00C82EE5">
            <w:pPr>
              <w:spacing w:before="40" w:after="40"/>
              <w:rPr>
                <w:rFonts w:ascii="Arial" w:hAnsi="Arial" w:cs="Arial"/>
                <w:bCs/>
              </w:rPr>
            </w:pPr>
          </w:p>
          <w:p w14:paraId="28BCEC48" w14:textId="4CF469AC" w:rsidR="00E43F5F" w:rsidRPr="00E43F5F" w:rsidRDefault="00E43F5F" w:rsidP="00C82EE5">
            <w:pPr>
              <w:spacing w:before="40" w:after="40"/>
              <w:ind w:left="720" w:hanging="720"/>
              <w:rPr>
                <w:rFonts w:ascii="Arial" w:hAnsi="Arial" w:cs="Arial"/>
                <w:bCs/>
              </w:rPr>
            </w:pPr>
            <w:r w:rsidRPr="00E43F5F">
              <w:rPr>
                <w:rFonts w:ascii="Arial" w:hAnsi="Arial" w:cs="Arial"/>
                <w:bCs/>
              </w:rPr>
              <w:t>(a)</w:t>
            </w:r>
            <w:r w:rsidRPr="00E43F5F">
              <w:rPr>
                <w:rFonts w:ascii="Arial" w:hAnsi="Arial" w:cs="Arial"/>
                <w:bCs/>
              </w:rPr>
              <w:tab/>
              <w:t>Provide details of your experience of carrying out</w:t>
            </w:r>
            <w:r>
              <w:rPr>
                <w:rFonts w:ascii="Arial" w:hAnsi="Arial" w:cs="Arial"/>
                <w:bCs/>
              </w:rPr>
              <w:t xml:space="preserve"> similar </w:t>
            </w:r>
            <w:r w:rsidRPr="00E43F5F">
              <w:rPr>
                <w:rFonts w:ascii="Arial" w:hAnsi="Arial" w:cs="Arial"/>
                <w:bCs/>
              </w:rPr>
              <w:t xml:space="preserve">business support programmes.  Submissions should demonstrate how programmes were designed; what quantitative methods were employed to demonstrate success.  </w:t>
            </w:r>
          </w:p>
          <w:p w14:paraId="72C158F3" w14:textId="77777777" w:rsidR="00E43F5F" w:rsidRPr="00E43F5F" w:rsidRDefault="00E43F5F" w:rsidP="00C82EE5">
            <w:pPr>
              <w:spacing w:before="40" w:after="40"/>
              <w:ind w:left="720" w:hanging="720"/>
              <w:rPr>
                <w:rFonts w:ascii="Arial" w:hAnsi="Arial" w:cs="Arial"/>
                <w:bCs/>
              </w:rPr>
            </w:pPr>
          </w:p>
          <w:p w14:paraId="7E7E62F7" w14:textId="03C3F203" w:rsidR="00E43F5F" w:rsidRPr="00E43F5F" w:rsidRDefault="00E43F5F" w:rsidP="00C82EE5">
            <w:pPr>
              <w:spacing w:before="40" w:after="40"/>
              <w:ind w:left="720" w:hanging="720"/>
              <w:rPr>
                <w:rFonts w:ascii="Arial" w:hAnsi="Arial" w:cs="Arial"/>
                <w:bCs/>
              </w:rPr>
            </w:pPr>
            <w:r w:rsidRPr="00E43F5F">
              <w:rPr>
                <w:rFonts w:ascii="Arial" w:hAnsi="Arial" w:cs="Arial"/>
                <w:bCs/>
              </w:rPr>
              <w:t>(b)</w:t>
            </w:r>
            <w:r w:rsidRPr="00E43F5F">
              <w:rPr>
                <w:rFonts w:ascii="Arial" w:hAnsi="Arial" w:cs="Arial"/>
                <w:bCs/>
              </w:rPr>
              <w:tab/>
              <w:t xml:space="preserve">Please demonstrate your knowledge, understanding and experience of the local SME business environment and the challenges/opportunities </w:t>
            </w:r>
            <w:r>
              <w:rPr>
                <w:rFonts w:ascii="Arial" w:hAnsi="Arial" w:cs="Arial"/>
                <w:bCs/>
              </w:rPr>
              <w:t>faced by businesses in understanding the low carbon agenda</w:t>
            </w:r>
            <w:r w:rsidRPr="00E43F5F">
              <w:rPr>
                <w:rFonts w:ascii="Arial" w:hAnsi="Arial" w:cs="Arial"/>
                <w:bCs/>
              </w:rPr>
              <w:t>.</w:t>
            </w:r>
          </w:p>
          <w:p w14:paraId="51A7898D" w14:textId="77777777" w:rsidR="00E43F5F" w:rsidRPr="00E43F5F" w:rsidRDefault="00E43F5F" w:rsidP="00C82EE5">
            <w:pPr>
              <w:spacing w:before="40" w:after="40"/>
              <w:ind w:left="720" w:hanging="720"/>
              <w:rPr>
                <w:rFonts w:ascii="Arial" w:hAnsi="Arial" w:cs="Arial"/>
                <w:bCs/>
              </w:rPr>
            </w:pPr>
          </w:p>
          <w:p w14:paraId="2354CEC0" w14:textId="77777777" w:rsidR="00E43F5F" w:rsidRPr="00E43F5F" w:rsidRDefault="00E43F5F" w:rsidP="00C82EE5">
            <w:pPr>
              <w:spacing w:before="40" w:after="40"/>
              <w:ind w:left="720" w:hanging="720"/>
              <w:rPr>
                <w:rFonts w:ascii="Arial" w:hAnsi="Arial" w:cs="Arial"/>
                <w:bCs/>
              </w:rPr>
            </w:pPr>
            <w:r w:rsidRPr="00E43F5F">
              <w:rPr>
                <w:rFonts w:ascii="Arial" w:hAnsi="Arial" w:cs="Arial"/>
                <w:bCs/>
              </w:rPr>
              <w:t>(c)</w:t>
            </w:r>
            <w:r w:rsidRPr="00E43F5F">
              <w:rPr>
                <w:rFonts w:ascii="Arial" w:hAnsi="Arial" w:cs="Arial"/>
                <w:bCs/>
              </w:rPr>
              <w:tab/>
              <w:t xml:space="preserve">Provide copies of or links to outputs (reports / case studies for similar projects etc.).  </w:t>
            </w:r>
          </w:p>
          <w:p w14:paraId="078C5E24" w14:textId="77777777" w:rsidR="00E43F5F" w:rsidRPr="00E43F5F" w:rsidRDefault="00E43F5F" w:rsidP="00C82EE5">
            <w:pPr>
              <w:spacing w:before="40" w:after="40"/>
              <w:ind w:left="720" w:hanging="720"/>
              <w:rPr>
                <w:rFonts w:ascii="Arial" w:hAnsi="Arial" w:cs="Arial"/>
                <w:bCs/>
              </w:rPr>
            </w:pPr>
          </w:p>
          <w:p w14:paraId="2F043C02" w14:textId="77777777" w:rsidR="00E43F5F" w:rsidRPr="00E43F5F" w:rsidRDefault="00E43F5F" w:rsidP="00C82EE5">
            <w:pPr>
              <w:spacing w:before="40" w:after="40"/>
              <w:ind w:left="720" w:hanging="720"/>
              <w:rPr>
                <w:rFonts w:ascii="Arial" w:hAnsi="Arial" w:cs="Arial"/>
                <w:bCs/>
              </w:rPr>
            </w:pPr>
            <w:r w:rsidRPr="00E43F5F">
              <w:rPr>
                <w:rFonts w:ascii="Arial" w:hAnsi="Arial" w:cs="Arial"/>
                <w:bCs/>
              </w:rPr>
              <w:t>(d)</w:t>
            </w:r>
            <w:r w:rsidRPr="00E43F5F">
              <w:rPr>
                <w:rFonts w:ascii="Arial" w:hAnsi="Arial" w:cs="Arial"/>
                <w:bCs/>
              </w:rPr>
              <w:tab/>
              <w:t xml:space="preserve">Provide CVs for the individuals undertaking the work.  </w:t>
            </w:r>
          </w:p>
          <w:p w14:paraId="507EE3A7" w14:textId="77777777" w:rsidR="00E43F5F" w:rsidRPr="00E43F5F" w:rsidRDefault="00E43F5F" w:rsidP="00C82EE5">
            <w:pPr>
              <w:spacing w:before="40" w:after="40"/>
              <w:ind w:left="720" w:hanging="720"/>
              <w:rPr>
                <w:rFonts w:ascii="Arial" w:hAnsi="Arial" w:cs="Arial"/>
                <w:bCs/>
              </w:rPr>
            </w:pPr>
          </w:p>
        </w:tc>
        <w:tc>
          <w:tcPr>
            <w:tcW w:w="1418" w:type="dxa"/>
            <w:tcBorders>
              <w:top w:val="single" w:sz="4" w:space="0" w:color="auto"/>
              <w:left w:val="single" w:sz="4" w:space="0" w:color="auto"/>
              <w:bottom w:val="single" w:sz="4" w:space="0" w:color="auto"/>
              <w:right w:val="single" w:sz="12" w:space="0" w:color="auto"/>
            </w:tcBorders>
            <w:shd w:val="clear" w:color="auto" w:fill="F2F2F2" w:themeFill="background1" w:themeFillShade="F2"/>
            <w:hideMark/>
          </w:tcPr>
          <w:p w14:paraId="2EF07016" w14:textId="77777777" w:rsidR="00E43F5F" w:rsidRPr="00397589" w:rsidRDefault="00E43F5F" w:rsidP="00C82EE5">
            <w:pPr>
              <w:spacing w:before="40" w:after="40"/>
              <w:jc w:val="center"/>
              <w:rPr>
                <w:rFonts w:ascii="Arial" w:hAnsi="Arial" w:cs="Arial"/>
              </w:rPr>
            </w:pPr>
            <w:r>
              <w:rPr>
                <w:rFonts w:ascii="Arial" w:hAnsi="Arial" w:cs="Arial"/>
              </w:rPr>
              <w:t>25</w:t>
            </w:r>
            <w:r w:rsidRPr="00397589">
              <w:rPr>
                <w:rFonts w:ascii="Arial" w:hAnsi="Arial" w:cs="Arial"/>
              </w:rPr>
              <w:t>%</w:t>
            </w:r>
          </w:p>
        </w:tc>
      </w:tr>
      <w:tr w:rsidR="00E43F5F" w:rsidRPr="00397589" w14:paraId="1BC31275" w14:textId="77777777" w:rsidTr="00C82EE5">
        <w:tc>
          <w:tcPr>
            <w:tcW w:w="1418" w:type="dxa"/>
            <w:tcBorders>
              <w:top w:val="single" w:sz="4" w:space="0" w:color="auto"/>
              <w:left w:val="single" w:sz="12" w:space="0" w:color="auto"/>
              <w:bottom w:val="single" w:sz="4" w:space="0" w:color="auto"/>
              <w:right w:val="single" w:sz="4" w:space="0" w:color="auto"/>
            </w:tcBorders>
          </w:tcPr>
          <w:p w14:paraId="3F59E815" w14:textId="77777777" w:rsidR="00E43F5F" w:rsidRPr="00397589" w:rsidRDefault="00E43F5F" w:rsidP="00C82EE5">
            <w:pPr>
              <w:spacing w:before="40" w:after="40"/>
              <w:jc w:val="center"/>
              <w:rPr>
                <w:rFonts w:ascii="Arial" w:hAnsi="Arial" w:cs="Arial"/>
                <w:bCs/>
              </w:rPr>
            </w:pPr>
          </w:p>
        </w:tc>
        <w:tc>
          <w:tcPr>
            <w:tcW w:w="11889" w:type="dxa"/>
            <w:tcBorders>
              <w:top w:val="single" w:sz="4" w:space="0" w:color="auto"/>
              <w:left w:val="single" w:sz="4" w:space="0" w:color="auto"/>
              <w:bottom w:val="single" w:sz="4" w:space="0" w:color="auto"/>
              <w:right w:val="single" w:sz="4" w:space="0" w:color="auto"/>
            </w:tcBorders>
          </w:tcPr>
          <w:p w14:paraId="772943A5" w14:textId="77777777" w:rsidR="00E43F5F" w:rsidRPr="00E43F5F" w:rsidRDefault="00E43F5F" w:rsidP="00C82EE5">
            <w:pPr>
              <w:spacing w:before="40" w:after="40"/>
              <w:rPr>
                <w:rFonts w:ascii="Arial" w:hAnsi="Arial" w:cs="Arial"/>
                <w:b/>
                <w:color w:val="FF0000"/>
              </w:rPr>
            </w:pPr>
            <w:r w:rsidRPr="00E43F5F">
              <w:rPr>
                <w:rFonts w:ascii="Arial" w:hAnsi="Arial" w:cs="Arial"/>
                <w:b/>
                <w:color w:val="FF0000"/>
              </w:rPr>
              <w:t>SUPPLIER’S RESPONSE/EVIDENCE</w:t>
            </w:r>
          </w:p>
          <w:p w14:paraId="0514FEDD" w14:textId="77777777" w:rsidR="00E43F5F" w:rsidRPr="00E43F5F" w:rsidRDefault="00E43F5F" w:rsidP="00C82EE5">
            <w:pPr>
              <w:spacing w:before="40" w:after="40"/>
              <w:rPr>
                <w:rFonts w:ascii="Arial" w:hAnsi="Arial" w:cs="Arial"/>
                <w:b/>
              </w:rPr>
            </w:pPr>
          </w:p>
          <w:p w14:paraId="118229BF" w14:textId="77777777" w:rsidR="00E43F5F" w:rsidRPr="00E43F5F" w:rsidRDefault="00E43F5F" w:rsidP="00C82EE5">
            <w:pPr>
              <w:spacing w:before="40" w:after="40"/>
              <w:rPr>
                <w:rFonts w:ascii="Arial" w:hAnsi="Arial" w:cs="Arial"/>
              </w:rPr>
            </w:pPr>
          </w:p>
          <w:p w14:paraId="49884679" w14:textId="77777777" w:rsidR="00E43F5F" w:rsidRPr="00E43F5F" w:rsidRDefault="00E43F5F" w:rsidP="00C82EE5">
            <w:pPr>
              <w:spacing w:before="40" w:after="40"/>
              <w:rPr>
                <w:rFonts w:ascii="Arial" w:hAnsi="Arial" w:cs="Arial"/>
              </w:rPr>
            </w:pPr>
          </w:p>
          <w:p w14:paraId="0C0471BE" w14:textId="77777777" w:rsidR="00E43F5F" w:rsidRPr="00E43F5F" w:rsidRDefault="00E43F5F" w:rsidP="00C82EE5">
            <w:pPr>
              <w:spacing w:before="40" w:after="40"/>
              <w:rPr>
                <w:rFonts w:ascii="Arial" w:hAnsi="Arial" w:cs="Arial"/>
              </w:rPr>
            </w:pPr>
          </w:p>
        </w:tc>
        <w:tc>
          <w:tcPr>
            <w:tcW w:w="1418" w:type="dxa"/>
            <w:tcBorders>
              <w:top w:val="single" w:sz="4" w:space="0" w:color="auto"/>
              <w:left w:val="single" w:sz="4" w:space="0" w:color="auto"/>
              <w:bottom w:val="single" w:sz="4" w:space="0" w:color="auto"/>
              <w:right w:val="single" w:sz="12" w:space="0" w:color="auto"/>
            </w:tcBorders>
          </w:tcPr>
          <w:p w14:paraId="218C3B13" w14:textId="77777777" w:rsidR="00E43F5F" w:rsidRPr="00397589" w:rsidRDefault="00E43F5F" w:rsidP="00C82EE5">
            <w:pPr>
              <w:spacing w:before="40" w:after="40"/>
              <w:rPr>
                <w:rFonts w:ascii="Arial" w:hAnsi="Arial" w:cs="Arial"/>
              </w:rPr>
            </w:pPr>
          </w:p>
        </w:tc>
      </w:tr>
      <w:tr w:rsidR="00E43F5F" w:rsidRPr="00397589" w14:paraId="066CA6E8" w14:textId="77777777" w:rsidTr="00C82EE5">
        <w:tc>
          <w:tcPr>
            <w:tcW w:w="1418" w:type="dxa"/>
            <w:tcBorders>
              <w:top w:val="single" w:sz="4" w:space="0" w:color="auto"/>
              <w:left w:val="single" w:sz="12" w:space="0" w:color="auto"/>
              <w:bottom w:val="single" w:sz="4" w:space="0" w:color="auto"/>
              <w:right w:val="single" w:sz="4" w:space="0" w:color="auto"/>
            </w:tcBorders>
            <w:shd w:val="clear" w:color="auto" w:fill="F2F2F2" w:themeFill="background1" w:themeFillShade="F2"/>
            <w:hideMark/>
          </w:tcPr>
          <w:p w14:paraId="25A7E214" w14:textId="77777777" w:rsidR="00E43F5F" w:rsidRPr="00397589" w:rsidRDefault="00E43F5F" w:rsidP="00C82EE5">
            <w:pPr>
              <w:tabs>
                <w:tab w:val="left" w:pos="837"/>
              </w:tabs>
              <w:spacing w:before="40" w:after="40"/>
              <w:jc w:val="center"/>
              <w:rPr>
                <w:rFonts w:ascii="Arial" w:hAnsi="Arial" w:cs="Arial"/>
                <w:bCs/>
              </w:rPr>
            </w:pPr>
            <w:r w:rsidRPr="00397589">
              <w:rPr>
                <w:rFonts w:ascii="Arial" w:hAnsi="Arial" w:cs="Arial"/>
                <w:bCs/>
              </w:rPr>
              <w:t>2</w:t>
            </w:r>
          </w:p>
        </w:tc>
        <w:tc>
          <w:tcPr>
            <w:tcW w:w="11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498EF5C" w14:textId="77777777" w:rsidR="00E43F5F" w:rsidRPr="00E43F5F" w:rsidRDefault="00E43F5F" w:rsidP="00C82EE5">
            <w:pPr>
              <w:spacing w:before="40" w:after="40"/>
              <w:rPr>
                <w:rFonts w:ascii="Arial" w:hAnsi="Arial" w:cs="Arial"/>
                <w:b/>
                <w:bCs/>
              </w:rPr>
            </w:pPr>
            <w:r w:rsidRPr="00E43F5F">
              <w:rPr>
                <w:rFonts w:ascii="Arial" w:hAnsi="Arial" w:cs="Arial"/>
                <w:b/>
                <w:bCs/>
              </w:rPr>
              <w:t>Proposed Methodology</w:t>
            </w:r>
          </w:p>
          <w:p w14:paraId="6A236AF2" w14:textId="77777777" w:rsidR="00E43F5F" w:rsidRPr="00E43F5F" w:rsidRDefault="00E43F5F" w:rsidP="00C82EE5">
            <w:pPr>
              <w:spacing w:before="40" w:after="40"/>
              <w:rPr>
                <w:rFonts w:ascii="Arial" w:hAnsi="Arial" w:cs="Arial"/>
                <w:bCs/>
              </w:rPr>
            </w:pPr>
            <w:r w:rsidRPr="00E43F5F">
              <w:rPr>
                <w:rFonts w:ascii="Arial" w:hAnsi="Arial" w:cs="Arial"/>
                <w:bCs/>
              </w:rPr>
              <w:t>Please:</w:t>
            </w:r>
          </w:p>
          <w:p w14:paraId="6BCAAD8A" w14:textId="77777777" w:rsidR="00E43F5F" w:rsidRPr="00E43F5F" w:rsidRDefault="00E43F5F" w:rsidP="00C82EE5">
            <w:pPr>
              <w:spacing w:before="40" w:after="40"/>
              <w:rPr>
                <w:rFonts w:ascii="Arial" w:hAnsi="Arial" w:cs="Arial"/>
                <w:bCs/>
              </w:rPr>
            </w:pPr>
          </w:p>
          <w:p w14:paraId="597068FD" w14:textId="77777777" w:rsidR="00E43F5F" w:rsidRPr="00E43F5F" w:rsidRDefault="00E43F5F" w:rsidP="00C82EE5">
            <w:pPr>
              <w:spacing w:before="40" w:after="40"/>
              <w:ind w:left="720" w:hanging="720"/>
              <w:rPr>
                <w:rFonts w:ascii="Arial" w:hAnsi="Arial" w:cs="Arial"/>
                <w:bCs/>
              </w:rPr>
            </w:pPr>
            <w:r w:rsidRPr="00E43F5F">
              <w:rPr>
                <w:rFonts w:ascii="Arial" w:hAnsi="Arial" w:cs="Arial"/>
                <w:bCs/>
              </w:rPr>
              <w:lastRenderedPageBreak/>
              <w:t>(a)</w:t>
            </w:r>
            <w:r w:rsidRPr="00E43F5F">
              <w:rPr>
                <w:rFonts w:ascii="Arial" w:hAnsi="Arial" w:cs="Arial"/>
                <w:bCs/>
              </w:rPr>
              <w:tab/>
              <w:t xml:space="preserve">Provide a proposed methodology on how your organisation will identify and target end users of this service. </w:t>
            </w:r>
          </w:p>
          <w:p w14:paraId="48789471" w14:textId="77777777" w:rsidR="00E43F5F" w:rsidRPr="00E43F5F" w:rsidRDefault="00E43F5F" w:rsidP="00C82EE5">
            <w:pPr>
              <w:spacing w:before="40" w:after="40"/>
              <w:ind w:left="720" w:hanging="720"/>
              <w:rPr>
                <w:rFonts w:ascii="Arial" w:hAnsi="Arial" w:cs="Arial"/>
                <w:bCs/>
              </w:rPr>
            </w:pPr>
          </w:p>
          <w:p w14:paraId="54E3876B" w14:textId="77777777" w:rsidR="00E43F5F" w:rsidRPr="00E43F5F" w:rsidRDefault="00E43F5F" w:rsidP="00C82EE5">
            <w:pPr>
              <w:spacing w:before="40" w:after="40"/>
              <w:ind w:left="720" w:hanging="720"/>
              <w:rPr>
                <w:rFonts w:ascii="Arial" w:hAnsi="Arial" w:cs="Arial"/>
                <w:bCs/>
              </w:rPr>
            </w:pPr>
            <w:r w:rsidRPr="00E43F5F">
              <w:rPr>
                <w:rFonts w:ascii="Arial" w:hAnsi="Arial" w:cs="Arial"/>
                <w:bCs/>
              </w:rPr>
              <w:t>(b)</w:t>
            </w:r>
            <w:r w:rsidRPr="00E43F5F">
              <w:rPr>
                <w:rFonts w:ascii="Arial" w:hAnsi="Arial" w:cs="Arial"/>
                <w:bCs/>
              </w:rPr>
              <w:tab/>
              <w:t xml:space="preserve">Provide a detailed explanation as to why this method/process is being utilised and how this might benefit the work.  </w:t>
            </w:r>
          </w:p>
          <w:p w14:paraId="37CF01F1" w14:textId="77777777" w:rsidR="00E43F5F" w:rsidRPr="00E43F5F" w:rsidRDefault="00E43F5F" w:rsidP="00C82EE5">
            <w:pPr>
              <w:spacing w:before="40" w:after="40"/>
              <w:ind w:left="720" w:hanging="720"/>
              <w:rPr>
                <w:rFonts w:ascii="Arial" w:hAnsi="Arial" w:cs="Arial"/>
                <w:bCs/>
              </w:rPr>
            </w:pPr>
          </w:p>
          <w:p w14:paraId="1B8A4DE0" w14:textId="77777777" w:rsidR="00E43F5F" w:rsidRPr="00E43F5F" w:rsidRDefault="00E43F5F" w:rsidP="00C82EE5">
            <w:pPr>
              <w:spacing w:before="40" w:after="40"/>
              <w:ind w:left="720" w:hanging="720"/>
              <w:rPr>
                <w:rFonts w:ascii="Arial" w:hAnsi="Arial" w:cs="Arial"/>
                <w:bCs/>
              </w:rPr>
            </w:pPr>
            <w:r w:rsidRPr="00E43F5F">
              <w:rPr>
                <w:rFonts w:ascii="Arial" w:hAnsi="Arial" w:cs="Arial"/>
                <w:bCs/>
              </w:rPr>
              <w:t>(c)</w:t>
            </w:r>
            <w:r w:rsidRPr="00E43F5F">
              <w:rPr>
                <w:rFonts w:ascii="Arial" w:hAnsi="Arial" w:cs="Arial"/>
                <w:bCs/>
              </w:rPr>
              <w:tab/>
              <w:t>Demonstrate tools and processes to mitigate risk in this project including contingency for changes in timeline.</w:t>
            </w:r>
          </w:p>
        </w:tc>
        <w:tc>
          <w:tcPr>
            <w:tcW w:w="1418" w:type="dxa"/>
            <w:tcBorders>
              <w:top w:val="single" w:sz="4" w:space="0" w:color="auto"/>
              <w:left w:val="single" w:sz="4" w:space="0" w:color="auto"/>
              <w:bottom w:val="single" w:sz="4" w:space="0" w:color="auto"/>
              <w:right w:val="single" w:sz="12" w:space="0" w:color="auto"/>
            </w:tcBorders>
            <w:shd w:val="clear" w:color="auto" w:fill="F2F2F2" w:themeFill="background1" w:themeFillShade="F2"/>
            <w:hideMark/>
          </w:tcPr>
          <w:p w14:paraId="23DA3D41" w14:textId="77777777" w:rsidR="00E43F5F" w:rsidRPr="00397589" w:rsidRDefault="00E43F5F" w:rsidP="00C82EE5">
            <w:pPr>
              <w:spacing w:before="40" w:after="40"/>
              <w:jc w:val="center"/>
              <w:rPr>
                <w:rFonts w:ascii="Arial" w:hAnsi="Arial" w:cs="Arial"/>
              </w:rPr>
            </w:pPr>
            <w:r w:rsidRPr="00397589">
              <w:rPr>
                <w:rFonts w:ascii="Arial" w:hAnsi="Arial" w:cs="Arial"/>
              </w:rPr>
              <w:lastRenderedPageBreak/>
              <w:t>25%</w:t>
            </w:r>
          </w:p>
        </w:tc>
      </w:tr>
      <w:tr w:rsidR="00E43F5F" w:rsidRPr="00397589" w14:paraId="22701EFB" w14:textId="77777777" w:rsidTr="00C82EE5">
        <w:tc>
          <w:tcPr>
            <w:tcW w:w="1418" w:type="dxa"/>
            <w:tcBorders>
              <w:top w:val="single" w:sz="4" w:space="0" w:color="auto"/>
              <w:left w:val="single" w:sz="12" w:space="0" w:color="auto"/>
              <w:bottom w:val="single" w:sz="4" w:space="0" w:color="auto"/>
              <w:right w:val="single" w:sz="4" w:space="0" w:color="auto"/>
            </w:tcBorders>
          </w:tcPr>
          <w:p w14:paraId="114BBFEA" w14:textId="77777777" w:rsidR="00E43F5F" w:rsidRPr="00397589" w:rsidRDefault="00E43F5F" w:rsidP="00C82EE5">
            <w:pPr>
              <w:spacing w:before="40" w:after="40"/>
              <w:jc w:val="center"/>
              <w:rPr>
                <w:rFonts w:ascii="Arial" w:hAnsi="Arial" w:cs="Arial"/>
                <w:bCs/>
              </w:rPr>
            </w:pPr>
          </w:p>
        </w:tc>
        <w:tc>
          <w:tcPr>
            <w:tcW w:w="11889" w:type="dxa"/>
            <w:tcBorders>
              <w:top w:val="single" w:sz="4" w:space="0" w:color="auto"/>
              <w:left w:val="single" w:sz="4" w:space="0" w:color="auto"/>
              <w:bottom w:val="single" w:sz="4" w:space="0" w:color="auto"/>
              <w:right w:val="single" w:sz="4" w:space="0" w:color="auto"/>
            </w:tcBorders>
          </w:tcPr>
          <w:p w14:paraId="220E3F3D" w14:textId="77777777" w:rsidR="00E43F5F" w:rsidRPr="00E43F5F" w:rsidRDefault="00E43F5F" w:rsidP="00C82EE5">
            <w:pPr>
              <w:spacing w:before="40" w:after="40"/>
              <w:rPr>
                <w:rFonts w:ascii="Arial" w:hAnsi="Arial" w:cs="Arial"/>
                <w:b/>
                <w:color w:val="FF0000"/>
              </w:rPr>
            </w:pPr>
            <w:r w:rsidRPr="00E43F5F">
              <w:rPr>
                <w:rFonts w:ascii="Arial" w:hAnsi="Arial" w:cs="Arial"/>
                <w:b/>
                <w:color w:val="FF0000"/>
              </w:rPr>
              <w:t>SUPPLIER’S RESPONSE/EVIDENCE</w:t>
            </w:r>
          </w:p>
          <w:p w14:paraId="179CC8BA" w14:textId="77777777" w:rsidR="00E43F5F" w:rsidRPr="00E43F5F" w:rsidRDefault="00E43F5F" w:rsidP="00C82EE5">
            <w:pPr>
              <w:spacing w:before="40" w:after="40"/>
              <w:rPr>
                <w:rFonts w:ascii="Arial" w:hAnsi="Arial" w:cs="Arial"/>
              </w:rPr>
            </w:pPr>
          </w:p>
          <w:p w14:paraId="74CD3892" w14:textId="77777777" w:rsidR="00E43F5F" w:rsidRPr="00E43F5F" w:rsidRDefault="00E43F5F" w:rsidP="00C82EE5">
            <w:pPr>
              <w:rPr>
                <w:rFonts w:ascii="Arial" w:hAnsi="Arial" w:cs="Arial"/>
              </w:rPr>
            </w:pPr>
          </w:p>
        </w:tc>
        <w:tc>
          <w:tcPr>
            <w:tcW w:w="1418" w:type="dxa"/>
            <w:tcBorders>
              <w:top w:val="single" w:sz="4" w:space="0" w:color="auto"/>
              <w:left w:val="single" w:sz="4" w:space="0" w:color="auto"/>
              <w:bottom w:val="single" w:sz="4" w:space="0" w:color="auto"/>
              <w:right w:val="single" w:sz="12" w:space="0" w:color="auto"/>
            </w:tcBorders>
          </w:tcPr>
          <w:p w14:paraId="0000314E" w14:textId="77777777" w:rsidR="00E43F5F" w:rsidRPr="00397589" w:rsidRDefault="00E43F5F" w:rsidP="00C82EE5">
            <w:pPr>
              <w:spacing w:before="40" w:after="40"/>
              <w:rPr>
                <w:rFonts w:ascii="Arial" w:hAnsi="Arial" w:cs="Arial"/>
              </w:rPr>
            </w:pPr>
          </w:p>
        </w:tc>
      </w:tr>
      <w:tr w:rsidR="00E43F5F" w:rsidRPr="00397589" w14:paraId="30395725" w14:textId="77777777" w:rsidTr="00C82EE5">
        <w:tc>
          <w:tcPr>
            <w:tcW w:w="1418" w:type="dxa"/>
            <w:tcBorders>
              <w:top w:val="single" w:sz="4" w:space="0" w:color="auto"/>
              <w:left w:val="single" w:sz="12" w:space="0" w:color="auto"/>
              <w:bottom w:val="single" w:sz="4" w:space="0" w:color="auto"/>
              <w:right w:val="single" w:sz="4" w:space="0" w:color="auto"/>
            </w:tcBorders>
            <w:shd w:val="clear" w:color="auto" w:fill="F2F2F2" w:themeFill="background1" w:themeFillShade="F2"/>
            <w:hideMark/>
          </w:tcPr>
          <w:p w14:paraId="42614C04" w14:textId="77777777" w:rsidR="00E43F5F" w:rsidRPr="00397589" w:rsidRDefault="00E43F5F" w:rsidP="00C82EE5">
            <w:pPr>
              <w:tabs>
                <w:tab w:val="left" w:pos="837"/>
              </w:tabs>
              <w:spacing w:before="40" w:after="40"/>
              <w:jc w:val="center"/>
              <w:rPr>
                <w:rFonts w:ascii="Arial" w:hAnsi="Arial" w:cs="Arial"/>
                <w:bCs/>
              </w:rPr>
            </w:pPr>
            <w:r w:rsidRPr="00397589">
              <w:rPr>
                <w:rFonts w:ascii="Arial" w:hAnsi="Arial" w:cs="Arial"/>
                <w:bCs/>
              </w:rPr>
              <w:t>3</w:t>
            </w:r>
          </w:p>
        </w:tc>
        <w:tc>
          <w:tcPr>
            <w:tcW w:w="11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9AE0BFF" w14:textId="77777777" w:rsidR="00E43F5F" w:rsidRPr="00E43F5F" w:rsidRDefault="00E43F5F" w:rsidP="00C82EE5">
            <w:pPr>
              <w:spacing w:before="40" w:after="40"/>
              <w:rPr>
                <w:rFonts w:ascii="Arial" w:hAnsi="Arial" w:cs="Arial"/>
                <w:b/>
                <w:bCs/>
              </w:rPr>
            </w:pPr>
            <w:r w:rsidRPr="00E43F5F">
              <w:rPr>
                <w:rFonts w:ascii="Arial" w:hAnsi="Arial" w:cs="Arial"/>
                <w:b/>
                <w:bCs/>
              </w:rPr>
              <w:t>Additional Insight</w:t>
            </w:r>
          </w:p>
          <w:p w14:paraId="150F079C" w14:textId="77777777" w:rsidR="00E43F5F" w:rsidRPr="00E43F5F" w:rsidRDefault="00E43F5F" w:rsidP="00C82EE5">
            <w:pPr>
              <w:spacing w:before="40" w:after="40"/>
              <w:ind w:left="32"/>
              <w:rPr>
                <w:rFonts w:ascii="Arial" w:hAnsi="Arial" w:cs="Arial"/>
                <w:bCs/>
              </w:rPr>
            </w:pPr>
            <w:r w:rsidRPr="00E43F5F">
              <w:rPr>
                <w:rFonts w:ascii="Arial" w:hAnsi="Arial" w:cs="Arial"/>
              </w:rPr>
              <w:t xml:space="preserve">Please detail any additional value that you would derive for the participants. This should focus on any additional benefits that your proposals will deliver – above and beyond the core outputs and outcomes. </w:t>
            </w:r>
          </w:p>
        </w:tc>
        <w:tc>
          <w:tcPr>
            <w:tcW w:w="1418" w:type="dxa"/>
            <w:tcBorders>
              <w:top w:val="single" w:sz="4" w:space="0" w:color="auto"/>
              <w:left w:val="single" w:sz="4" w:space="0" w:color="auto"/>
              <w:bottom w:val="single" w:sz="4" w:space="0" w:color="auto"/>
              <w:right w:val="single" w:sz="12" w:space="0" w:color="auto"/>
            </w:tcBorders>
            <w:shd w:val="clear" w:color="auto" w:fill="F2F2F2" w:themeFill="background1" w:themeFillShade="F2"/>
            <w:hideMark/>
          </w:tcPr>
          <w:p w14:paraId="7CA3BA91" w14:textId="77777777" w:rsidR="00E43F5F" w:rsidRPr="00397589" w:rsidRDefault="00E43F5F" w:rsidP="00C82EE5">
            <w:pPr>
              <w:spacing w:before="40" w:after="40"/>
              <w:jc w:val="center"/>
              <w:rPr>
                <w:rFonts w:ascii="Arial" w:hAnsi="Arial" w:cs="Arial"/>
              </w:rPr>
            </w:pPr>
            <w:r w:rsidRPr="00397589">
              <w:rPr>
                <w:rFonts w:ascii="Arial" w:hAnsi="Arial" w:cs="Arial"/>
              </w:rPr>
              <w:t>10%</w:t>
            </w:r>
          </w:p>
        </w:tc>
      </w:tr>
      <w:tr w:rsidR="00E43F5F" w:rsidRPr="00397589" w14:paraId="22407555" w14:textId="77777777" w:rsidTr="00C82EE5">
        <w:tc>
          <w:tcPr>
            <w:tcW w:w="1418" w:type="dxa"/>
            <w:tcBorders>
              <w:top w:val="single" w:sz="4" w:space="0" w:color="auto"/>
              <w:left w:val="single" w:sz="12" w:space="0" w:color="auto"/>
              <w:bottom w:val="single" w:sz="4" w:space="0" w:color="auto"/>
              <w:right w:val="single" w:sz="4" w:space="0" w:color="auto"/>
            </w:tcBorders>
          </w:tcPr>
          <w:p w14:paraId="22D0F3B2" w14:textId="77777777" w:rsidR="00E43F5F" w:rsidRPr="00397589" w:rsidRDefault="00E43F5F" w:rsidP="00C82EE5">
            <w:pPr>
              <w:spacing w:before="40" w:after="40"/>
              <w:jc w:val="center"/>
              <w:rPr>
                <w:rFonts w:ascii="Arial" w:hAnsi="Arial" w:cs="Arial"/>
                <w:bCs/>
              </w:rPr>
            </w:pPr>
          </w:p>
        </w:tc>
        <w:tc>
          <w:tcPr>
            <w:tcW w:w="11889" w:type="dxa"/>
            <w:tcBorders>
              <w:top w:val="single" w:sz="4" w:space="0" w:color="auto"/>
              <w:left w:val="single" w:sz="4" w:space="0" w:color="auto"/>
              <w:bottom w:val="single" w:sz="4" w:space="0" w:color="auto"/>
              <w:right w:val="single" w:sz="4" w:space="0" w:color="auto"/>
            </w:tcBorders>
          </w:tcPr>
          <w:p w14:paraId="4521B18E" w14:textId="77777777" w:rsidR="00E43F5F" w:rsidRPr="00E43F5F" w:rsidRDefault="00E43F5F" w:rsidP="00C82EE5">
            <w:pPr>
              <w:spacing w:before="40" w:after="40"/>
              <w:rPr>
                <w:rFonts w:ascii="Arial" w:hAnsi="Arial" w:cs="Arial"/>
                <w:b/>
                <w:color w:val="FF0000"/>
              </w:rPr>
            </w:pPr>
            <w:r w:rsidRPr="00E43F5F">
              <w:rPr>
                <w:rFonts w:ascii="Arial" w:hAnsi="Arial" w:cs="Arial"/>
                <w:b/>
                <w:color w:val="FF0000"/>
              </w:rPr>
              <w:t>SUPPLIER’S RESPONSE/EVIDENCE</w:t>
            </w:r>
          </w:p>
          <w:p w14:paraId="38A56FC6" w14:textId="77777777" w:rsidR="00E43F5F" w:rsidRPr="00E43F5F" w:rsidRDefault="00E43F5F" w:rsidP="00C82EE5">
            <w:pPr>
              <w:pStyle w:val="BodyText"/>
              <w:ind w:left="0"/>
            </w:pPr>
          </w:p>
          <w:p w14:paraId="3DBDDAF1" w14:textId="77777777" w:rsidR="00E43F5F" w:rsidRPr="00E43F5F" w:rsidRDefault="00E43F5F" w:rsidP="00C82EE5">
            <w:pPr>
              <w:pStyle w:val="BodyText"/>
              <w:ind w:left="0"/>
            </w:pPr>
          </w:p>
          <w:p w14:paraId="37852B7D" w14:textId="77777777" w:rsidR="00E43F5F" w:rsidRPr="00E43F5F" w:rsidRDefault="00E43F5F" w:rsidP="00C82EE5">
            <w:pPr>
              <w:pStyle w:val="BodyText"/>
              <w:ind w:left="0"/>
              <w:rPr>
                <w:rFonts w:cs="Arial"/>
              </w:rPr>
            </w:pPr>
          </w:p>
        </w:tc>
        <w:tc>
          <w:tcPr>
            <w:tcW w:w="1418" w:type="dxa"/>
            <w:tcBorders>
              <w:top w:val="single" w:sz="4" w:space="0" w:color="auto"/>
              <w:left w:val="single" w:sz="4" w:space="0" w:color="auto"/>
              <w:bottom w:val="single" w:sz="4" w:space="0" w:color="auto"/>
              <w:right w:val="single" w:sz="12" w:space="0" w:color="auto"/>
            </w:tcBorders>
          </w:tcPr>
          <w:p w14:paraId="0AE22F62" w14:textId="77777777" w:rsidR="00E43F5F" w:rsidRPr="00397589" w:rsidRDefault="00E43F5F" w:rsidP="00C82EE5">
            <w:pPr>
              <w:spacing w:before="40" w:after="40"/>
              <w:rPr>
                <w:rFonts w:ascii="Arial" w:hAnsi="Arial" w:cs="Arial"/>
              </w:rPr>
            </w:pPr>
          </w:p>
        </w:tc>
      </w:tr>
      <w:tr w:rsidR="00E43F5F" w:rsidRPr="00397589" w14:paraId="6B5F1845" w14:textId="77777777" w:rsidTr="00C82EE5">
        <w:tc>
          <w:tcPr>
            <w:tcW w:w="1418" w:type="dxa"/>
            <w:tcBorders>
              <w:top w:val="single" w:sz="4" w:space="0" w:color="auto"/>
              <w:left w:val="single" w:sz="12" w:space="0" w:color="auto"/>
              <w:bottom w:val="single" w:sz="4" w:space="0" w:color="auto"/>
              <w:right w:val="single" w:sz="4" w:space="0" w:color="auto"/>
            </w:tcBorders>
            <w:shd w:val="clear" w:color="auto" w:fill="F2F2F2" w:themeFill="background1" w:themeFillShade="F2"/>
            <w:hideMark/>
          </w:tcPr>
          <w:p w14:paraId="1DE1F03C" w14:textId="77777777" w:rsidR="00E43F5F" w:rsidRPr="00397589" w:rsidRDefault="00E43F5F" w:rsidP="00C82EE5">
            <w:pPr>
              <w:tabs>
                <w:tab w:val="left" w:pos="837"/>
              </w:tabs>
              <w:spacing w:before="40" w:after="40"/>
              <w:jc w:val="center"/>
              <w:rPr>
                <w:rFonts w:ascii="Arial" w:hAnsi="Arial" w:cs="Arial"/>
                <w:bCs/>
              </w:rPr>
            </w:pPr>
            <w:r w:rsidRPr="00397589">
              <w:rPr>
                <w:rFonts w:ascii="Arial" w:hAnsi="Arial" w:cs="Arial"/>
                <w:bCs/>
              </w:rPr>
              <w:t>4</w:t>
            </w:r>
          </w:p>
        </w:tc>
        <w:tc>
          <w:tcPr>
            <w:tcW w:w="11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C9E3AB" w14:textId="77777777" w:rsidR="00E43F5F" w:rsidRPr="00E43F5F" w:rsidRDefault="00E43F5F" w:rsidP="00C82EE5">
            <w:pPr>
              <w:spacing w:before="40" w:after="40"/>
              <w:rPr>
                <w:rFonts w:ascii="Arial" w:hAnsi="Arial" w:cs="Arial"/>
                <w:b/>
                <w:bCs/>
              </w:rPr>
            </w:pPr>
            <w:r w:rsidRPr="00E43F5F">
              <w:rPr>
                <w:rFonts w:ascii="Arial" w:hAnsi="Arial" w:cs="Arial"/>
                <w:b/>
              </w:rPr>
              <w:t>Working with Groups</w:t>
            </w:r>
          </w:p>
          <w:p w14:paraId="7F3007F6" w14:textId="77777777" w:rsidR="00E43F5F" w:rsidRPr="00E43F5F" w:rsidRDefault="00E43F5F" w:rsidP="00C82EE5">
            <w:pPr>
              <w:spacing w:before="40" w:after="40"/>
              <w:rPr>
                <w:rFonts w:ascii="Arial" w:hAnsi="Arial" w:cs="Arial"/>
                <w:bCs/>
              </w:rPr>
            </w:pPr>
            <w:r w:rsidRPr="00E43F5F">
              <w:rPr>
                <w:rFonts w:ascii="Arial" w:hAnsi="Arial" w:cs="Arial"/>
                <w:bCs/>
              </w:rPr>
              <w:t>Please detail your experience of working with a steering group and other partners that have potentially different needs.  How will you manage this project and manage risk?</w:t>
            </w:r>
          </w:p>
        </w:tc>
        <w:tc>
          <w:tcPr>
            <w:tcW w:w="1418" w:type="dxa"/>
            <w:tcBorders>
              <w:top w:val="single" w:sz="4" w:space="0" w:color="auto"/>
              <w:left w:val="single" w:sz="4" w:space="0" w:color="auto"/>
              <w:bottom w:val="single" w:sz="4" w:space="0" w:color="auto"/>
              <w:right w:val="single" w:sz="12" w:space="0" w:color="auto"/>
            </w:tcBorders>
            <w:shd w:val="clear" w:color="auto" w:fill="F2F2F2" w:themeFill="background1" w:themeFillShade="F2"/>
            <w:hideMark/>
          </w:tcPr>
          <w:p w14:paraId="70AE577C" w14:textId="77777777" w:rsidR="00E43F5F" w:rsidRPr="00397589" w:rsidRDefault="00E43F5F" w:rsidP="00C82EE5">
            <w:pPr>
              <w:spacing w:before="40" w:after="40"/>
              <w:jc w:val="center"/>
              <w:rPr>
                <w:rFonts w:ascii="Arial" w:hAnsi="Arial" w:cs="Arial"/>
              </w:rPr>
            </w:pPr>
            <w:r w:rsidRPr="00397589">
              <w:rPr>
                <w:rFonts w:ascii="Arial" w:hAnsi="Arial" w:cs="Arial"/>
              </w:rPr>
              <w:t>10%</w:t>
            </w:r>
          </w:p>
        </w:tc>
      </w:tr>
      <w:tr w:rsidR="00E43F5F" w:rsidRPr="00397589" w14:paraId="1DE34A73" w14:textId="77777777" w:rsidTr="00C82EE5">
        <w:tc>
          <w:tcPr>
            <w:tcW w:w="1418" w:type="dxa"/>
            <w:tcBorders>
              <w:top w:val="single" w:sz="4" w:space="0" w:color="auto"/>
              <w:left w:val="single" w:sz="12" w:space="0" w:color="auto"/>
              <w:bottom w:val="single" w:sz="4" w:space="0" w:color="auto"/>
              <w:right w:val="single" w:sz="4" w:space="0" w:color="auto"/>
            </w:tcBorders>
          </w:tcPr>
          <w:p w14:paraId="3A330262" w14:textId="77777777" w:rsidR="00E43F5F" w:rsidRPr="00397589" w:rsidRDefault="00E43F5F" w:rsidP="00C82EE5">
            <w:pPr>
              <w:spacing w:before="40" w:after="40"/>
              <w:jc w:val="center"/>
              <w:rPr>
                <w:rFonts w:ascii="Arial" w:hAnsi="Arial" w:cs="Arial"/>
                <w:bCs/>
              </w:rPr>
            </w:pPr>
          </w:p>
        </w:tc>
        <w:tc>
          <w:tcPr>
            <w:tcW w:w="11889" w:type="dxa"/>
            <w:tcBorders>
              <w:top w:val="single" w:sz="4" w:space="0" w:color="auto"/>
              <w:left w:val="single" w:sz="4" w:space="0" w:color="auto"/>
              <w:bottom w:val="single" w:sz="4" w:space="0" w:color="auto"/>
              <w:right w:val="single" w:sz="4" w:space="0" w:color="auto"/>
            </w:tcBorders>
          </w:tcPr>
          <w:p w14:paraId="51EF320E" w14:textId="77777777" w:rsidR="00E43F5F" w:rsidRPr="00E43F5F" w:rsidRDefault="00E43F5F" w:rsidP="00C82EE5">
            <w:pPr>
              <w:spacing w:before="40" w:after="40"/>
              <w:rPr>
                <w:rFonts w:ascii="Arial" w:hAnsi="Arial" w:cs="Arial"/>
                <w:b/>
                <w:color w:val="FF0000"/>
              </w:rPr>
            </w:pPr>
            <w:r w:rsidRPr="00E43F5F">
              <w:rPr>
                <w:rFonts w:ascii="Arial" w:hAnsi="Arial" w:cs="Arial"/>
                <w:b/>
                <w:color w:val="FF0000"/>
              </w:rPr>
              <w:t>SUPPLIER’S RESPONSE/EVIDENCE</w:t>
            </w:r>
          </w:p>
          <w:p w14:paraId="606035B9" w14:textId="77777777" w:rsidR="00E43F5F" w:rsidRPr="00E43F5F" w:rsidRDefault="00E43F5F" w:rsidP="00C82EE5">
            <w:pPr>
              <w:spacing w:before="40" w:after="40"/>
              <w:rPr>
                <w:rFonts w:ascii="Arial" w:hAnsi="Arial" w:cs="Arial"/>
                <w:b/>
                <w:color w:val="FF0000"/>
              </w:rPr>
            </w:pPr>
          </w:p>
          <w:p w14:paraId="65F9F6F6" w14:textId="77777777" w:rsidR="00E43F5F" w:rsidRPr="00E43F5F" w:rsidRDefault="00E43F5F" w:rsidP="00C82EE5">
            <w:pPr>
              <w:spacing w:before="40" w:after="40"/>
              <w:rPr>
                <w:rFonts w:cs="Arial"/>
              </w:rPr>
            </w:pPr>
          </w:p>
          <w:p w14:paraId="418425C4" w14:textId="77777777" w:rsidR="00E43F5F" w:rsidRPr="00E43F5F" w:rsidRDefault="00E43F5F" w:rsidP="00C82EE5">
            <w:pPr>
              <w:spacing w:before="40" w:after="40"/>
              <w:rPr>
                <w:rFonts w:ascii="Arial" w:hAnsi="Arial" w:cs="Arial"/>
                <w:b/>
                <w:color w:val="FF0000"/>
              </w:rPr>
            </w:pPr>
          </w:p>
          <w:p w14:paraId="05A9A759" w14:textId="77777777" w:rsidR="00E43F5F" w:rsidRPr="00E43F5F" w:rsidRDefault="00E43F5F" w:rsidP="00C82EE5">
            <w:pPr>
              <w:spacing w:before="40" w:after="40"/>
              <w:rPr>
                <w:rFonts w:ascii="Arial" w:hAnsi="Arial" w:cs="Arial"/>
              </w:rPr>
            </w:pPr>
          </w:p>
        </w:tc>
        <w:tc>
          <w:tcPr>
            <w:tcW w:w="1418" w:type="dxa"/>
            <w:tcBorders>
              <w:top w:val="single" w:sz="4" w:space="0" w:color="auto"/>
              <w:left w:val="single" w:sz="4" w:space="0" w:color="auto"/>
              <w:bottom w:val="single" w:sz="4" w:space="0" w:color="auto"/>
              <w:right w:val="single" w:sz="12" w:space="0" w:color="auto"/>
            </w:tcBorders>
          </w:tcPr>
          <w:p w14:paraId="5885BE53" w14:textId="77777777" w:rsidR="00E43F5F" w:rsidRPr="00397589" w:rsidRDefault="00E43F5F" w:rsidP="00C82EE5">
            <w:pPr>
              <w:spacing w:before="40" w:after="40"/>
              <w:rPr>
                <w:rFonts w:ascii="Arial" w:hAnsi="Arial" w:cs="Arial"/>
              </w:rPr>
            </w:pPr>
          </w:p>
        </w:tc>
      </w:tr>
      <w:tr w:rsidR="00E43F5F" w:rsidRPr="00397589" w14:paraId="66A03413" w14:textId="77777777" w:rsidTr="00C82EE5">
        <w:tc>
          <w:tcPr>
            <w:tcW w:w="1418" w:type="dxa"/>
            <w:tcBorders>
              <w:top w:val="single" w:sz="4" w:space="0" w:color="auto"/>
              <w:left w:val="single" w:sz="12" w:space="0" w:color="auto"/>
              <w:bottom w:val="single" w:sz="4" w:space="0" w:color="auto"/>
              <w:right w:val="single" w:sz="4" w:space="0" w:color="auto"/>
            </w:tcBorders>
            <w:shd w:val="clear" w:color="auto" w:fill="F2F2F2" w:themeFill="background1" w:themeFillShade="F2"/>
            <w:hideMark/>
          </w:tcPr>
          <w:p w14:paraId="33ABDE84" w14:textId="77777777" w:rsidR="00E43F5F" w:rsidRPr="00397589" w:rsidRDefault="00E43F5F" w:rsidP="00C82EE5">
            <w:pPr>
              <w:spacing w:before="40" w:after="40"/>
              <w:jc w:val="center"/>
              <w:rPr>
                <w:rFonts w:ascii="Arial" w:hAnsi="Arial" w:cs="Arial"/>
                <w:bCs/>
              </w:rPr>
            </w:pPr>
            <w:r w:rsidRPr="00397589">
              <w:rPr>
                <w:rFonts w:ascii="Arial" w:hAnsi="Arial" w:cs="Arial"/>
                <w:bCs/>
              </w:rPr>
              <w:lastRenderedPageBreak/>
              <w:t>5</w:t>
            </w:r>
          </w:p>
        </w:tc>
        <w:tc>
          <w:tcPr>
            <w:tcW w:w="11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844565" w14:textId="77777777" w:rsidR="00E43F5F" w:rsidRPr="00E43F5F" w:rsidRDefault="00E43F5F" w:rsidP="00C82EE5">
            <w:pPr>
              <w:tabs>
                <w:tab w:val="left" w:pos="2110"/>
              </w:tabs>
              <w:spacing w:before="40" w:after="40"/>
              <w:rPr>
                <w:rFonts w:ascii="Arial" w:hAnsi="Arial" w:cs="Arial"/>
                <w:b/>
                <w:bCs/>
              </w:rPr>
            </w:pPr>
            <w:r w:rsidRPr="00E43F5F">
              <w:rPr>
                <w:rFonts w:ascii="Arial" w:hAnsi="Arial" w:cs="Arial"/>
                <w:b/>
                <w:bCs/>
              </w:rPr>
              <w:t>Quality Assurance</w:t>
            </w:r>
          </w:p>
          <w:p w14:paraId="64670C8E" w14:textId="77777777" w:rsidR="00E43F5F" w:rsidRPr="00E43F5F" w:rsidRDefault="00E43F5F" w:rsidP="00C82EE5">
            <w:pPr>
              <w:tabs>
                <w:tab w:val="left" w:pos="2110"/>
              </w:tabs>
              <w:spacing w:before="40" w:after="40"/>
              <w:rPr>
                <w:rFonts w:ascii="Arial" w:hAnsi="Arial" w:cs="Arial"/>
                <w:bCs/>
              </w:rPr>
            </w:pPr>
            <w:r w:rsidRPr="00E43F5F">
              <w:rPr>
                <w:rFonts w:ascii="Arial" w:hAnsi="Arial" w:cs="Arial"/>
              </w:rPr>
              <w:t>State your approach to the project management you will use to deliver this contract. Please include reporting of progress and approach to delays or obstacles within your answer</w:t>
            </w:r>
          </w:p>
        </w:tc>
        <w:tc>
          <w:tcPr>
            <w:tcW w:w="1418" w:type="dxa"/>
            <w:tcBorders>
              <w:top w:val="single" w:sz="4" w:space="0" w:color="auto"/>
              <w:left w:val="single" w:sz="4" w:space="0" w:color="auto"/>
              <w:bottom w:val="single" w:sz="4" w:space="0" w:color="auto"/>
              <w:right w:val="single" w:sz="12" w:space="0" w:color="auto"/>
            </w:tcBorders>
            <w:shd w:val="clear" w:color="auto" w:fill="F2F2F2" w:themeFill="background1" w:themeFillShade="F2"/>
            <w:hideMark/>
          </w:tcPr>
          <w:p w14:paraId="60598DC2" w14:textId="77777777" w:rsidR="00E43F5F" w:rsidRPr="00397589" w:rsidRDefault="00E43F5F" w:rsidP="00C82EE5">
            <w:pPr>
              <w:spacing w:before="40" w:after="40"/>
              <w:jc w:val="center"/>
              <w:rPr>
                <w:rFonts w:ascii="Arial" w:hAnsi="Arial" w:cs="Arial"/>
              </w:rPr>
            </w:pPr>
            <w:r w:rsidRPr="00397589">
              <w:rPr>
                <w:rFonts w:ascii="Arial" w:hAnsi="Arial" w:cs="Arial"/>
              </w:rPr>
              <w:t>10%</w:t>
            </w:r>
          </w:p>
        </w:tc>
      </w:tr>
      <w:tr w:rsidR="00E43F5F" w:rsidRPr="00397589" w14:paraId="1FC8596F" w14:textId="77777777" w:rsidTr="00C82EE5">
        <w:tc>
          <w:tcPr>
            <w:tcW w:w="1418" w:type="dxa"/>
            <w:tcBorders>
              <w:top w:val="single" w:sz="4" w:space="0" w:color="auto"/>
              <w:left w:val="single" w:sz="12" w:space="0" w:color="auto"/>
              <w:bottom w:val="single" w:sz="12" w:space="0" w:color="auto"/>
              <w:right w:val="single" w:sz="4" w:space="0" w:color="auto"/>
            </w:tcBorders>
          </w:tcPr>
          <w:p w14:paraId="2AFAAC9F" w14:textId="77777777" w:rsidR="00E43F5F" w:rsidRPr="00397589" w:rsidRDefault="00E43F5F" w:rsidP="00C82EE5">
            <w:pPr>
              <w:spacing w:before="40" w:after="40"/>
              <w:jc w:val="center"/>
              <w:rPr>
                <w:rFonts w:ascii="Arial" w:hAnsi="Arial" w:cs="Arial"/>
                <w:bCs/>
              </w:rPr>
            </w:pPr>
          </w:p>
        </w:tc>
        <w:tc>
          <w:tcPr>
            <w:tcW w:w="11889" w:type="dxa"/>
            <w:tcBorders>
              <w:top w:val="single" w:sz="4" w:space="0" w:color="auto"/>
              <w:left w:val="single" w:sz="4" w:space="0" w:color="auto"/>
              <w:bottom w:val="single" w:sz="12" w:space="0" w:color="auto"/>
              <w:right w:val="single" w:sz="4" w:space="0" w:color="auto"/>
            </w:tcBorders>
          </w:tcPr>
          <w:p w14:paraId="6DBD22EE" w14:textId="77777777" w:rsidR="00E43F5F" w:rsidRPr="00E43F5F" w:rsidRDefault="00E43F5F" w:rsidP="00C82EE5">
            <w:pPr>
              <w:spacing w:before="40" w:after="40"/>
              <w:rPr>
                <w:rFonts w:ascii="Arial" w:hAnsi="Arial" w:cs="Arial"/>
                <w:b/>
                <w:color w:val="FF0000"/>
              </w:rPr>
            </w:pPr>
            <w:r w:rsidRPr="00E43F5F">
              <w:rPr>
                <w:rFonts w:ascii="Arial" w:hAnsi="Arial" w:cs="Arial"/>
                <w:b/>
                <w:color w:val="FF0000"/>
              </w:rPr>
              <w:t>SUPPLIER’S RESPONSE/EVIDENCE</w:t>
            </w:r>
          </w:p>
          <w:p w14:paraId="0BF1F621" w14:textId="77777777" w:rsidR="00E43F5F" w:rsidRPr="00E43F5F" w:rsidRDefault="00E43F5F" w:rsidP="00C82EE5">
            <w:pPr>
              <w:rPr>
                <w:rFonts w:ascii="Arial" w:hAnsi="Arial" w:cs="Arial"/>
              </w:rPr>
            </w:pPr>
          </w:p>
        </w:tc>
        <w:tc>
          <w:tcPr>
            <w:tcW w:w="1418" w:type="dxa"/>
            <w:tcBorders>
              <w:top w:val="single" w:sz="4" w:space="0" w:color="auto"/>
              <w:left w:val="single" w:sz="4" w:space="0" w:color="auto"/>
              <w:bottom w:val="single" w:sz="12" w:space="0" w:color="auto"/>
              <w:right w:val="single" w:sz="12" w:space="0" w:color="auto"/>
            </w:tcBorders>
          </w:tcPr>
          <w:p w14:paraId="5C7C1898" w14:textId="77777777" w:rsidR="00E43F5F" w:rsidRPr="00397589" w:rsidRDefault="00E43F5F" w:rsidP="00C82EE5">
            <w:pPr>
              <w:spacing w:before="40" w:after="40"/>
              <w:rPr>
                <w:rFonts w:ascii="Arial" w:hAnsi="Arial" w:cs="Arial"/>
              </w:rPr>
            </w:pPr>
          </w:p>
        </w:tc>
      </w:tr>
    </w:tbl>
    <w:p w14:paraId="263BC3D3" w14:textId="77777777" w:rsidR="00A7243E" w:rsidRPr="00A7243E" w:rsidRDefault="00A7243E" w:rsidP="00913577"/>
    <w:tbl>
      <w:tblPr>
        <w:tblW w:w="9259" w:type="dxa"/>
        <w:tblInd w:w="87" w:type="dxa"/>
        <w:shd w:val="clear" w:color="auto" w:fill="FFFFFF"/>
        <w:tblCellMar>
          <w:left w:w="0" w:type="dxa"/>
          <w:right w:w="0" w:type="dxa"/>
        </w:tblCellMar>
        <w:tblLook w:val="04A0" w:firstRow="1" w:lastRow="0" w:firstColumn="1" w:lastColumn="0" w:noHBand="0" w:noVBand="1"/>
      </w:tblPr>
      <w:tblGrid>
        <w:gridCol w:w="1912"/>
        <w:gridCol w:w="7347"/>
      </w:tblGrid>
      <w:tr w:rsidR="00A7243E" w:rsidRPr="00A7243E" w14:paraId="0BA7FB6C" w14:textId="77777777" w:rsidTr="0039313A">
        <w:trPr>
          <w:trHeight w:val="647"/>
        </w:trPr>
        <w:tc>
          <w:tcPr>
            <w:tcW w:w="19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D438B6" w14:textId="62F40F9D" w:rsidR="00A7243E" w:rsidRPr="00A7243E" w:rsidRDefault="00913577" w:rsidP="00A9304B">
            <w:pPr>
              <w:rPr>
                <w:rFonts w:ascii="Segoe UI" w:hAnsi="Segoe UI" w:cs="Segoe UI"/>
                <w:color w:val="222222"/>
              </w:rPr>
            </w:pPr>
            <w:r>
              <w:rPr>
                <w:rFonts w:ascii="Segoe UI" w:hAnsi="Segoe UI" w:cs="Segoe UI"/>
                <w:b/>
                <w:bCs/>
                <w:color w:val="222222"/>
              </w:rPr>
              <w:t>Scoring</w:t>
            </w:r>
            <w:r w:rsidR="000B28EC">
              <w:rPr>
                <w:rFonts w:ascii="Segoe UI" w:hAnsi="Segoe UI" w:cs="Segoe UI"/>
                <w:b/>
                <w:bCs/>
                <w:color w:val="222222"/>
              </w:rPr>
              <w:t xml:space="preserve"> </w:t>
            </w:r>
          </w:p>
        </w:tc>
        <w:tc>
          <w:tcPr>
            <w:tcW w:w="734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9B3E0C" w14:textId="209EA11A" w:rsidR="00A7243E" w:rsidRPr="00A7243E" w:rsidRDefault="00913577" w:rsidP="00A9304B">
            <w:pPr>
              <w:spacing w:after="120"/>
              <w:rPr>
                <w:rFonts w:ascii="Segoe UI" w:hAnsi="Segoe UI" w:cs="Segoe UI"/>
                <w:color w:val="222222"/>
              </w:rPr>
            </w:pPr>
            <w:r>
              <w:rPr>
                <w:rFonts w:ascii="Segoe UI" w:hAnsi="Segoe UI" w:cs="Segoe UI"/>
                <w:b/>
                <w:bCs/>
                <w:color w:val="222222"/>
              </w:rPr>
              <w:t xml:space="preserve">Rationale </w:t>
            </w:r>
          </w:p>
        </w:tc>
      </w:tr>
      <w:tr w:rsidR="000B28EC" w:rsidRPr="00A7243E" w14:paraId="61F6FC98" w14:textId="77777777" w:rsidTr="00AE0D27">
        <w:trPr>
          <w:trHeight w:val="402"/>
        </w:trPr>
        <w:tc>
          <w:tcPr>
            <w:tcW w:w="19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6652664" w14:textId="12681237" w:rsidR="000B28EC" w:rsidRPr="000B28EC" w:rsidRDefault="000B28EC" w:rsidP="000B28EC">
            <w:pPr>
              <w:spacing w:before="120" w:after="120"/>
              <w:rPr>
                <w:rFonts w:ascii="Segoe UI" w:hAnsi="Segoe UI" w:cs="Segoe UI"/>
                <w:b/>
                <w:bCs/>
                <w:color w:val="222222"/>
              </w:rPr>
            </w:pPr>
            <w:r w:rsidRPr="000B28EC">
              <w:rPr>
                <w:rFonts w:ascii="Segoe UI" w:hAnsi="Segoe UI" w:cs="Segoe UI"/>
                <w:b/>
                <w:bCs/>
                <w:color w:val="222222"/>
              </w:rPr>
              <w:t>0</w:t>
            </w:r>
          </w:p>
        </w:tc>
        <w:tc>
          <w:tcPr>
            <w:tcW w:w="734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317EA119" w14:textId="2EBB7256" w:rsidR="000B28EC" w:rsidRPr="00A7243E" w:rsidRDefault="000B28EC" w:rsidP="000B28EC">
            <w:pPr>
              <w:spacing w:after="120"/>
              <w:rPr>
                <w:rFonts w:ascii="Segoe UI" w:hAnsi="Segoe UI" w:cs="Segoe UI"/>
                <w:color w:val="222222"/>
              </w:rPr>
            </w:pPr>
            <w:r>
              <w:rPr>
                <w:rFonts w:ascii="Calibri" w:hAnsi="Calibri" w:cs="Calibri"/>
                <w:color w:val="000000"/>
                <w:sz w:val="22"/>
                <w:szCs w:val="22"/>
              </w:rPr>
              <w:t>0-poor or unsatisfactory response giving rise to serious concerns about meeting the specification</w:t>
            </w:r>
            <w:r>
              <w:rPr>
                <w:rFonts w:ascii="Calibri" w:hAnsi="Calibri" w:cs="Calibri"/>
                <w:color w:val="000000"/>
                <w:sz w:val="22"/>
                <w:szCs w:val="22"/>
              </w:rPr>
              <w:br/>
              <w:t>unsuitable or unable to deliver the specification/criteria.</w:t>
            </w:r>
          </w:p>
        </w:tc>
      </w:tr>
      <w:tr w:rsidR="000B28EC" w:rsidRPr="00A7243E" w14:paraId="0FE324AD" w14:textId="77777777" w:rsidTr="00AE0D27">
        <w:trPr>
          <w:trHeight w:val="402"/>
        </w:trPr>
        <w:tc>
          <w:tcPr>
            <w:tcW w:w="19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B453C1E" w14:textId="4596DCA2" w:rsidR="000B28EC" w:rsidRPr="000B28EC" w:rsidRDefault="000B28EC" w:rsidP="000B28EC">
            <w:pPr>
              <w:spacing w:before="120" w:after="120"/>
              <w:rPr>
                <w:rFonts w:ascii="Segoe UI" w:hAnsi="Segoe UI" w:cs="Segoe UI"/>
                <w:b/>
                <w:bCs/>
                <w:color w:val="222222"/>
              </w:rPr>
            </w:pPr>
            <w:r w:rsidRPr="000B28EC">
              <w:rPr>
                <w:rFonts w:ascii="Segoe UI" w:hAnsi="Segoe UI" w:cs="Segoe UI"/>
                <w:b/>
                <w:bCs/>
                <w:color w:val="222222"/>
              </w:rPr>
              <w:t>1</w:t>
            </w:r>
          </w:p>
        </w:tc>
        <w:tc>
          <w:tcPr>
            <w:tcW w:w="7347" w:type="dxa"/>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0A203021" w14:textId="65F6B782" w:rsidR="000B28EC" w:rsidRPr="00A7243E" w:rsidRDefault="000B28EC" w:rsidP="000B28EC">
            <w:pPr>
              <w:rPr>
                <w:rFonts w:ascii="Segoe UI" w:hAnsi="Segoe UI" w:cs="Segoe UI"/>
                <w:color w:val="222222"/>
              </w:rPr>
            </w:pPr>
            <w:r>
              <w:rPr>
                <w:rFonts w:ascii="Calibri" w:hAnsi="Calibri" w:cs="Calibri"/>
                <w:color w:val="000000"/>
                <w:sz w:val="22"/>
                <w:szCs w:val="22"/>
              </w:rPr>
              <w:t>1-weak response suggesting there are shortcomings of a less serious nature in meeting the specification</w:t>
            </w:r>
          </w:p>
        </w:tc>
      </w:tr>
      <w:tr w:rsidR="000B28EC" w:rsidRPr="00A7243E" w14:paraId="4EBDEFF6" w14:textId="77777777" w:rsidTr="000B28EC">
        <w:trPr>
          <w:trHeight w:val="511"/>
        </w:trPr>
        <w:tc>
          <w:tcPr>
            <w:tcW w:w="1912" w:type="dxa"/>
            <w:tcBorders>
              <w:top w:val="nil"/>
              <w:left w:val="single" w:sz="8" w:space="0" w:color="auto"/>
              <w:bottom w:val="single" w:sz="4" w:space="0" w:color="auto"/>
              <w:right w:val="single" w:sz="8" w:space="0" w:color="auto"/>
            </w:tcBorders>
            <w:shd w:val="clear" w:color="auto" w:fill="FFFFFF"/>
            <w:noWrap/>
            <w:tcMar>
              <w:top w:w="0" w:type="dxa"/>
              <w:left w:w="108" w:type="dxa"/>
              <w:bottom w:w="0" w:type="dxa"/>
              <w:right w:w="108" w:type="dxa"/>
            </w:tcMar>
            <w:vAlign w:val="center"/>
            <w:hideMark/>
          </w:tcPr>
          <w:p w14:paraId="4A467DC2" w14:textId="4720863F" w:rsidR="000B28EC" w:rsidRPr="000B28EC" w:rsidRDefault="000B28EC" w:rsidP="000B28EC">
            <w:pPr>
              <w:spacing w:before="120" w:after="120"/>
              <w:rPr>
                <w:rFonts w:ascii="Segoe UI" w:hAnsi="Segoe UI" w:cs="Segoe UI"/>
                <w:b/>
                <w:bCs/>
                <w:color w:val="222222"/>
              </w:rPr>
            </w:pPr>
            <w:r w:rsidRPr="000B28EC">
              <w:rPr>
                <w:rFonts w:ascii="Segoe UI" w:hAnsi="Segoe UI" w:cs="Segoe UI"/>
                <w:b/>
                <w:bCs/>
                <w:color w:val="222222"/>
              </w:rPr>
              <w:t>2</w:t>
            </w:r>
          </w:p>
        </w:tc>
        <w:tc>
          <w:tcPr>
            <w:tcW w:w="7347" w:type="dxa"/>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0D534655" w14:textId="02B805C3" w:rsidR="000B28EC" w:rsidRPr="00A7243E" w:rsidRDefault="000B28EC" w:rsidP="000B28EC">
            <w:pPr>
              <w:rPr>
                <w:rFonts w:ascii="Segoe UI" w:hAnsi="Segoe UI" w:cs="Segoe UI"/>
                <w:color w:val="222222"/>
              </w:rPr>
            </w:pPr>
            <w:r>
              <w:rPr>
                <w:rFonts w:ascii="Calibri" w:hAnsi="Calibri" w:cs="Calibri"/>
                <w:color w:val="000000"/>
                <w:sz w:val="22"/>
                <w:szCs w:val="22"/>
              </w:rPr>
              <w:t>2-adequate response suggesting that the specification is likely to be met, albeit only just, or with minor shortcomings that will not be critical to delivery of the service</w:t>
            </w:r>
          </w:p>
        </w:tc>
      </w:tr>
      <w:tr w:rsidR="000B28EC" w:rsidRPr="00A7243E" w14:paraId="45A84B07" w14:textId="77777777" w:rsidTr="000B28EC">
        <w:trPr>
          <w:trHeight w:val="402"/>
        </w:trPr>
        <w:tc>
          <w:tcPr>
            <w:tcW w:w="1912" w:type="dxa"/>
            <w:tcBorders>
              <w:top w:val="single" w:sz="4" w:space="0" w:color="auto"/>
              <w:left w:val="single" w:sz="8" w:space="0" w:color="auto"/>
              <w:bottom w:val="single" w:sz="4" w:space="0" w:color="auto"/>
              <w:right w:val="single" w:sz="8" w:space="0" w:color="auto"/>
            </w:tcBorders>
            <w:shd w:val="clear" w:color="auto" w:fill="FFFFFF"/>
            <w:noWrap/>
            <w:tcMar>
              <w:top w:w="0" w:type="dxa"/>
              <w:left w:w="108" w:type="dxa"/>
              <w:bottom w:w="0" w:type="dxa"/>
              <w:right w:w="108" w:type="dxa"/>
            </w:tcMar>
            <w:vAlign w:val="center"/>
            <w:hideMark/>
          </w:tcPr>
          <w:p w14:paraId="67AB9C56" w14:textId="163EEE8C" w:rsidR="000B28EC" w:rsidRPr="000B28EC" w:rsidRDefault="000B28EC" w:rsidP="000B28EC">
            <w:pPr>
              <w:rPr>
                <w:rFonts w:ascii="Segoe UI" w:hAnsi="Segoe UI" w:cs="Segoe UI"/>
                <w:b/>
                <w:bCs/>
                <w:color w:val="222222"/>
              </w:rPr>
            </w:pPr>
            <w:r w:rsidRPr="000B28EC">
              <w:rPr>
                <w:rFonts w:ascii="Segoe UI" w:hAnsi="Segoe UI" w:cs="Segoe UI"/>
                <w:b/>
                <w:bCs/>
                <w:color w:val="222222"/>
              </w:rPr>
              <w:t>3</w:t>
            </w:r>
          </w:p>
        </w:tc>
        <w:tc>
          <w:tcPr>
            <w:tcW w:w="7347" w:type="dxa"/>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3D9985A1" w14:textId="69BCB2CA" w:rsidR="000B28EC" w:rsidRPr="00A7243E" w:rsidRDefault="000B28EC" w:rsidP="000B28EC">
            <w:pPr>
              <w:rPr>
                <w:rFonts w:ascii="Segoe UI" w:hAnsi="Segoe UI" w:cs="Segoe UI"/>
                <w:color w:val="222222"/>
              </w:rPr>
            </w:pPr>
            <w:r>
              <w:rPr>
                <w:rFonts w:ascii="Calibri" w:hAnsi="Calibri" w:cs="Calibri"/>
                <w:color w:val="000000"/>
                <w:sz w:val="22"/>
                <w:szCs w:val="22"/>
              </w:rPr>
              <w:t>3-good response giving confidence that the specification will be satisfactorily met in all relevant respects</w:t>
            </w:r>
          </w:p>
        </w:tc>
      </w:tr>
      <w:tr w:rsidR="000B28EC" w:rsidRPr="00A7243E" w14:paraId="265B136E" w14:textId="77777777" w:rsidTr="000B28EC">
        <w:trPr>
          <w:trHeight w:val="402"/>
        </w:trPr>
        <w:tc>
          <w:tcPr>
            <w:tcW w:w="1912" w:type="dxa"/>
            <w:tcBorders>
              <w:top w:val="single" w:sz="4"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45327B4" w14:textId="07523366" w:rsidR="000B28EC" w:rsidRPr="000B28EC" w:rsidRDefault="000B28EC" w:rsidP="000B28EC">
            <w:pPr>
              <w:rPr>
                <w:rFonts w:ascii="Segoe UI" w:hAnsi="Segoe UI" w:cs="Segoe UI"/>
                <w:b/>
                <w:bCs/>
                <w:color w:val="222222"/>
              </w:rPr>
            </w:pPr>
            <w:r w:rsidRPr="000B28EC">
              <w:rPr>
                <w:rFonts w:ascii="Segoe UI" w:hAnsi="Segoe UI" w:cs="Segoe UI"/>
                <w:b/>
                <w:bCs/>
                <w:color w:val="222222"/>
              </w:rPr>
              <w:t>4</w:t>
            </w:r>
          </w:p>
        </w:tc>
        <w:tc>
          <w:tcPr>
            <w:tcW w:w="7347" w:type="dxa"/>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65270E43" w14:textId="07608E0A" w:rsidR="000B28EC" w:rsidRPr="00A7243E" w:rsidRDefault="000B28EC" w:rsidP="000B28EC">
            <w:pPr>
              <w:rPr>
                <w:rFonts w:ascii="Segoe UI" w:hAnsi="Segoe UI" w:cs="Segoe UI"/>
                <w:color w:val="222222"/>
              </w:rPr>
            </w:pPr>
            <w:r>
              <w:rPr>
                <w:rFonts w:ascii="Calibri" w:hAnsi="Calibri" w:cs="Calibri"/>
                <w:color w:val="000000"/>
                <w:sz w:val="22"/>
                <w:szCs w:val="22"/>
              </w:rPr>
              <w:t>4-very good response giving a high level of confidence that the specification will be fully met and exceeded, offering added value and further improved outcomes</w:t>
            </w:r>
          </w:p>
        </w:tc>
      </w:tr>
    </w:tbl>
    <w:p w14:paraId="71BE939A" w14:textId="77777777" w:rsidR="00A7243E" w:rsidRPr="00A7243E" w:rsidRDefault="00A7243E" w:rsidP="00913577"/>
    <w:p w14:paraId="37316D10" w14:textId="77777777" w:rsidR="00A7243E" w:rsidRPr="00A7243E" w:rsidRDefault="00A7243E" w:rsidP="00A9304B">
      <w:pPr>
        <w:pStyle w:val="Heading1"/>
        <w:rPr>
          <w:rFonts w:ascii="Segoe UI" w:hAnsi="Segoe UI" w:cs="Segoe UI"/>
        </w:rPr>
      </w:pPr>
      <w:r w:rsidRPr="00A7243E">
        <w:rPr>
          <w:rFonts w:ascii="Segoe UI" w:hAnsi="Segoe UI" w:cs="Segoe UI"/>
        </w:rPr>
        <w:t>Deadline to Quote</w:t>
      </w:r>
    </w:p>
    <w:p w14:paraId="100990D9" w14:textId="61B4E944" w:rsidR="00975CE8" w:rsidRPr="00A7243E" w:rsidRDefault="00A7243E" w:rsidP="00A9304B">
      <w:pPr>
        <w:rPr>
          <w:rFonts w:ascii="Segoe UI" w:hAnsi="Segoe UI" w:cs="Segoe UI"/>
        </w:rPr>
      </w:pPr>
      <w:r w:rsidRPr="00A7243E">
        <w:rPr>
          <w:rFonts w:ascii="Segoe UI" w:hAnsi="Segoe UI" w:cs="Segoe UI"/>
        </w:rPr>
        <w:t xml:space="preserve">Submissions outlining how you meet the assessment criteria should be sent to </w:t>
      </w:r>
      <w:hyperlink r:id="rId6" w:history="1">
        <w:r w:rsidR="003E4C77" w:rsidRPr="00E04BFD">
          <w:rPr>
            <w:rStyle w:val="Hyperlink"/>
            <w:rFonts w:ascii="Segoe UI" w:hAnsi="Segoe UI" w:cs="Segoe UI"/>
          </w:rPr>
          <w:t>Growthhub@bizgateway.org.uk</w:t>
        </w:r>
      </w:hyperlink>
      <w:r w:rsidR="003E4C77">
        <w:rPr>
          <w:rFonts w:ascii="Segoe UI" w:hAnsi="Segoe UI" w:cs="Segoe UI"/>
        </w:rPr>
        <w:t xml:space="preserve"> </w:t>
      </w:r>
      <w:r w:rsidR="000779EF">
        <w:rPr>
          <w:rFonts w:ascii="Segoe UI" w:hAnsi="Segoe UI" w:cs="Segoe UI"/>
        </w:rPr>
        <w:t>by</w:t>
      </w:r>
      <w:r w:rsidR="003E4C77">
        <w:rPr>
          <w:rFonts w:ascii="Segoe UI" w:hAnsi="Segoe UI" w:cs="Segoe UI"/>
        </w:rPr>
        <w:t xml:space="preserve"> Thursday 7 October at noon FAO Events Manager </w:t>
      </w:r>
    </w:p>
    <w:sectPr w:rsidR="00975CE8" w:rsidRPr="00A7243E" w:rsidSect="00E43F5F">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54417"/>
    <w:multiLevelType w:val="hybridMultilevel"/>
    <w:tmpl w:val="F42489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7012555"/>
    <w:multiLevelType w:val="hybridMultilevel"/>
    <w:tmpl w:val="F3EC2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DE07A0"/>
    <w:multiLevelType w:val="hybridMultilevel"/>
    <w:tmpl w:val="7E68B8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CD74793"/>
    <w:multiLevelType w:val="hybridMultilevel"/>
    <w:tmpl w:val="547A429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DF7644A0">
      <w:numFmt w:val="bullet"/>
      <w:lvlText w:val="•"/>
      <w:lvlJc w:val="left"/>
      <w:pPr>
        <w:ind w:left="2520" w:hanging="72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43E"/>
    <w:rsid w:val="00004377"/>
    <w:rsid w:val="000779EF"/>
    <w:rsid w:val="000B28EC"/>
    <w:rsid w:val="000C690F"/>
    <w:rsid w:val="000D55BD"/>
    <w:rsid w:val="000E0CC1"/>
    <w:rsid w:val="001145C6"/>
    <w:rsid w:val="00153D8A"/>
    <w:rsid w:val="0016587D"/>
    <w:rsid w:val="001E7121"/>
    <w:rsid w:val="00247E3F"/>
    <w:rsid w:val="00251BCA"/>
    <w:rsid w:val="002A0709"/>
    <w:rsid w:val="002F0BF1"/>
    <w:rsid w:val="00313151"/>
    <w:rsid w:val="00390142"/>
    <w:rsid w:val="0039313A"/>
    <w:rsid w:val="003E4C77"/>
    <w:rsid w:val="004F4B4B"/>
    <w:rsid w:val="0061534D"/>
    <w:rsid w:val="006976DD"/>
    <w:rsid w:val="006E3314"/>
    <w:rsid w:val="00710E05"/>
    <w:rsid w:val="00730AE5"/>
    <w:rsid w:val="00877B5D"/>
    <w:rsid w:val="00883A7C"/>
    <w:rsid w:val="00895232"/>
    <w:rsid w:val="008B31AC"/>
    <w:rsid w:val="00913577"/>
    <w:rsid w:val="00930EEE"/>
    <w:rsid w:val="00975CE8"/>
    <w:rsid w:val="00A35AF3"/>
    <w:rsid w:val="00A40492"/>
    <w:rsid w:val="00A7243E"/>
    <w:rsid w:val="00A9304B"/>
    <w:rsid w:val="00AC1065"/>
    <w:rsid w:val="00B34CC8"/>
    <w:rsid w:val="00B57CB6"/>
    <w:rsid w:val="00C36883"/>
    <w:rsid w:val="00C40B76"/>
    <w:rsid w:val="00C41782"/>
    <w:rsid w:val="00C728AC"/>
    <w:rsid w:val="00C87A99"/>
    <w:rsid w:val="00D23349"/>
    <w:rsid w:val="00E43F5F"/>
    <w:rsid w:val="00E551FC"/>
    <w:rsid w:val="00E5713F"/>
    <w:rsid w:val="00F53826"/>
    <w:rsid w:val="00FD6AF4"/>
    <w:rsid w:val="00FE0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4B41F"/>
  <w15:chartTrackingRefBased/>
  <w15:docId w15:val="{F0BFD8BF-1A89-4324-A561-6AFDFE182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43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A7243E"/>
    <w:pPr>
      <w:keepNext/>
      <w:outlineLvl w:val="0"/>
    </w:pPr>
    <w:rPr>
      <w:rFonts w:ascii="Arial" w:hAnsi="Arial" w:cs="Arial"/>
      <w:b/>
      <w:bCs/>
    </w:rPr>
  </w:style>
  <w:style w:type="paragraph" w:styleId="Heading2">
    <w:name w:val="heading 2"/>
    <w:basedOn w:val="Normal"/>
    <w:next w:val="Normal"/>
    <w:link w:val="Heading2Char"/>
    <w:uiPriority w:val="9"/>
    <w:unhideWhenUsed/>
    <w:qFormat/>
    <w:rsid w:val="00E43F5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43F5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243E"/>
    <w:rPr>
      <w:rFonts w:ascii="Arial" w:eastAsia="Times New Roman" w:hAnsi="Arial" w:cs="Arial"/>
      <w:b/>
      <w:bCs/>
      <w:sz w:val="24"/>
      <w:szCs w:val="24"/>
      <w:lang w:eastAsia="en-GB"/>
    </w:rPr>
  </w:style>
  <w:style w:type="character" w:styleId="Hyperlink">
    <w:name w:val="Hyperlink"/>
    <w:unhideWhenUsed/>
    <w:rsid w:val="00A7243E"/>
    <w:rPr>
      <w:color w:val="0000FF"/>
      <w:u w:val="single"/>
    </w:rPr>
  </w:style>
  <w:style w:type="paragraph" w:styleId="NoSpacing">
    <w:name w:val="No Spacing"/>
    <w:uiPriority w:val="1"/>
    <w:qFormat/>
    <w:rsid w:val="00153D8A"/>
    <w:pPr>
      <w:spacing w:after="0" w:line="240" w:lineRule="auto"/>
    </w:pPr>
  </w:style>
  <w:style w:type="character" w:styleId="UnresolvedMention">
    <w:name w:val="Unresolved Mention"/>
    <w:basedOn w:val="DefaultParagraphFont"/>
    <w:uiPriority w:val="99"/>
    <w:semiHidden/>
    <w:unhideWhenUsed/>
    <w:rsid w:val="000779EF"/>
    <w:rPr>
      <w:color w:val="605E5C"/>
      <w:shd w:val="clear" w:color="auto" w:fill="E1DFDD"/>
    </w:rPr>
  </w:style>
  <w:style w:type="paragraph" w:styleId="BalloonText">
    <w:name w:val="Balloon Text"/>
    <w:basedOn w:val="Normal"/>
    <w:link w:val="BalloonTextChar"/>
    <w:uiPriority w:val="99"/>
    <w:semiHidden/>
    <w:unhideWhenUsed/>
    <w:rsid w:val="00730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AE5"/>
    <w:rPr>
      <w:rFonts w:ascii="Segoe UI" w:eastAsia="Times New Roman" w:hAnsi="Segoe UI" w:cs="Segoe UI"/>
      <w:sz w:val="18"/>
      <w:szCs w:val="18"/>
      <w:lang w:eastAsia="en-GB"/>
    </w:rPr>
  </w:style>
  <w:style w:type="paragraph" w:styleId="BodyText">
    <w:name w:val="Body Text"/>
    <w:basedOn w:val="Normal"/>
    <w:link w:val="BodyTextChar"/>
    <w:uiPriority w:val="99"/>
    <w:unhideWhenUsed/>
    <w:rsid w:val="00E43F5F"/>
    <w:pPr>
      <w:widowControl w:val="0"/>
      <w:spacing w:before="80" w:line="280" w:lineRule="atLeast"/>
      <w:ind w:left="851"/>
    </w:pPr>
    <w:rPr>
      <w:rFonts w:ascii="Arial" w:hAnsi="Arial"/>
      <w:lang w:eastAsia="en-US"/>
    </w:rPr>
  </w:style>
  <w:style w:type="character" w:customStyle="1" w:styleId="BodyTextChar">
    <w:name w:val="Body Text Char"/>
    <w:basedOn w:val="DefaultParagraphFont"/>
    <w:link w:val="BodyText"/>
    <w:uiPriority w:val="99"/>
    <w:rsid w:val="00E43F5F"/>
    <w:rPr>
      <w:rFonts w:ascii="Arial" w:eastAsia="Times New Roman" w:hAnsi="Arial" w:cs="Times New Roman"/>
      <w:sz w:val="24"/>
      <w:szCs w:val="24"/>
    </w:rPr>
  </w:style>
  <w:style w:type="character" w:customStyle="1" w:styleId="Heading2Char">
    <w:name w:val="Heading 2 Char"/>
    <w:basedOn w:val="DefaultParagraphFont"/>
    <w:link w:val="Heading2"/>
    <w:uiPriority w:val="9"/>
    <w:rsid w:val="00E43F5F"/>
    <w:rPr>
      <w:rFonts w:asciiTheme="majorHAnsi" w:eastAsiaTheme="majorEastAsia" w:hAnsiTheme="majorHAnsi" w:cstheme="majorBidi"/>
      <w:color w:val="2F5496" w:themeColor="accent1" w:themeShade="BF"/>
      <w:sz w:val="26"/>
      <w:szCs w:val="26"/>
      <w:lang w:eastAsia="en-GB"/>
    </w:rPr>
  </w:style>
  <w:style w:type="paragraph" w:styleId="ListParagraph">
    <w:name w:val="List Paragraph"/>
    <w:aliases w:val="F5 List Paragraph,List Paragraph1,List Paragraph11,Numbered Para 1,Dot pt,No Spacing1,List Paragraph Char Char Char,Indicator Text,Bullet Points,MAIN CONTENT,List Paragraph12,OBC Bullet,Colorful List - Accent 11,Normal numbered,Bullet 1"/>
    <w:basedOn w:val="Normal"/>
    <w:link w:val="ListParagraphChar"/>
    <w:uiPriority w:val="34"/>
    <w:qFormat/>
    <w:rsid w:val="00E43F5F"/>
    <w:pPr>
      <w:spacing w:before="240" w:line="276"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F5 List Paragraph Char,List Paragraph1 Char,List Paragraph11 Char,Numbered Para 1 Char,Dot pt Char,No Spacing1 Char,List Paragraph Char Char Char Char,Indicator Text Char,Bullet Points Char,MAIN CONTENT Char,List Paragraph12 Char"/>
    <w:basedOn w:val="DefaultParagraphFont"/>
    <w:link w:val="ListParagraph"/>
    <w:uiPriority w:val="34"/>
    <w:qFormat/>
    <w:locked/>
    <w:rsid w:val="00E43F5F"/>
  </w:style>
  <w:style w:type="character" w:customStyle="1" w:styleId="Heading3Char">
    <w:name w:val="Heading 3 Char"/>
    <w:basedOn w:val="DefaultParagraphFont"/>
    <w:link w:val="Heading3"/>
    <w:uiPriority w:val="9"/>
    <w:rsid w:val="00E43F5F"/>
    <w:rPr>
      <w:rFonts w:asciiTheme="majorHAnsi" w:eastAsiaTheme="majorEastAsia" w:hAnsiTheme="majorHAnsi" w:cstheme="majorBidi"/>
      <w:color w:val="1F3763"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843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owthhub@bizgateway.org.uk" TargetMode="External"/><Relationship Id="rId5" Type="http://schemas.openxmlformats.org/officeDocument/2006/relationships/hyperlink" Target="https://www.gov.uk/government/uploads/system/uploads/attachment_data/file/564432/esif_branding_and_publicity_requirement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1312</Words>
  <Characters>7481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Lad</dc:creator>
  <cp:keywords/>
  <dc:description/>
  <cp:lastModifiedBy>Peter Allen</cp:lastModifiedBy>
  <cp:revision>2</cp:revision>
  <dcterms:created xsi:type="dcterms:W3CDTF">2021-09-23T13:55:00Z</dcterms:created>
  <dcterms:modified xsi:type="dcterms:W3CDTF">2021-09-23T13:55:00Z</dcterms:modified>
</cp:coreProperties>
</file>