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1AE16A" w14:textId="77777777" w:rsidR="00D709A7" w:rsidRPr="00D709A7" w:rsidRDefault="00D709A7" w:rsidP="00D709A7">
      <w:pPr>
        <w:pStyle w:val="NoSpacing"/>
        <w:rPr>
          <w:rFonts w:ascii="Segoe UI" w:hAnsi="Segoe UI" w:cs="Segoe UI"/>
          <w:sz w:val="20"/>
          <w:szCs w:val="20"/>
        </w:rPr>
      </w:pPr>
    </w:p>
    <w:p w14:paraId="7346492A" w14:textId="77777777" w:rsidR="00D709A7" w:rsidRPr="00D709A7" w:rsidRDefault="00D709A7" w:rsidP="00D709A7">
      <w:pPr>
        <w:pStyle w:val="NoSpacing"/>
        <w:jc w:val="both"/>
        <w:rPr>
          <w:rFonts w:ascii="Segoe UI" w:hAnsi="Segoe UI" w:cs="Segoe UI"/>
          <w:sz w:val="20"/>
          <w:szCs w:val="20"/>
        </w:rPr>
      </w:pPr>
      <w:r w:rsidRPr="00D709A7">
        <w:rPr>
          <w:rFonts w:ascii="Segoe UI" w:hAnsi="Segoe UI" w:cs="Segoe UI"/>
          <w:sz w:val="20"/>
          <w:szCs w:val="20"/>
        </w:rPr>
        <w:t>The LLEP World of Work is a flexible and interactive programme that can be cascaded through the school: from Careers Leaders or Advisers to teachers and then on to the students.  It is packed full of local information for Leicester and Leicestershire schools and colleges.</w:t>
      </w:r>
    </w:p>
    <w:p w14:paraId="6A71D028" w14:textId="77777777" w:rsidR="00D709A7" w:rsidRPr="00D709A7" w:rsidRDefault="00D709A7" w:rsidP="00D709A7">
      <w:pPr>
        <w:pStyle w:val="NoSpacing"/>
        <w:jc w:val="both"/>
        <w:rPr>
          <w:rFonts w:ascii="Segoe UI" w:hAnsi="Segoe UI" w:cs="Segoe UI"/>
          <w:sz w:val="20"/>
          <w:szCs w:val="20"/>
        </w:rPr>
      </w:pPr>
    </w:p>
    <w:p w14:paraId="7B8EDB6D" w14:textId="77777777" w:rsidR="00D709A7" w:rsidRPr="00D709A7" w:rsidRDefault="00D709A7" w:rsidP="00D709A7">
      <w:pPr>
        <w:pStyle w:val="NoSpacing"/>
        <w:jc w:val="both"/>
        <w:rPr>
          <w:rFonts w:ascii="Segoe UI" w:hAnsi="Segoe UI" w:cs="Segoe UI"/>
          <w:sz w:val="20"/>
          <w:szCs w:val="20"/>
        </w:rPr>
      </w:pPr>
      <w:r w:rsidRPr="00D709A7">
        <w:rPr>
          <w:rFonts w:ascii="Segoe UI" w:hAnsi="Segoe UI" w:cs="Segoe UI"/>
          <w:sz w:val="20"/>
          <w:szCs w:val="20"/>
        </w:rPr>
        <w:t xml:space="preserve">Building on the work of the World of Work LMI booklet, the programme will provide wraparound resources and training to enhance and embed the knowledge within this guide to maximise its potential and help you work towards Benchmarks 2 and 4. The preparation needed for both these parts is minimal (if any) to prevent adding to an already hectic schedule within schools. </w:t>
      </w:r>
    </w:p>
    <w:p w14:paraId="0D0B8FD5" w14:textId="77777777" w:rsidR="00D709A7" w:rsidRPr="00D709A7" w:rsidRDefault="00D709A7" w:rsidP="00D709A7">
      <w:pPr>
        <w:pStyle w:val="NoSpacing"/>
        <w:jc w:val="both"/>
        <w:rPr>
          <w:rFonts w:ascii="Segoe UI" w:hAnsi="Segoe UI" w:cs="Segoe UI"/>
          <w:sz w:val="20"/>
          <w:szCs w:val="20"/>
        </w:rPr>
      </w:pPr>
    </w:p>
    <w:p w14:paraId="0F99A6FD" w14:textId="77777777" w:rsidR="00D709A7" w:rsidRPr="00D709A7" w:rsidRDefault="00D709A7" w:rsidP="00D709A7">
      <w:pPr>
        <w:pStyle w:val="NoSpacing"/>
        <w:jc w:val="both"/>
        <w:rPr>
          <w:rFonts w:ascii="Segoe UI" w:hAnsi="Segoe UI" w:cs="Segoe UI"/>
          <w:sz w:val="20"/>
          <w:szCs w:val="20"/>
        </w:rPr>
      </w:pPr>
      <w:r w:rsidRPr="00D709A7">
        <w:rPr>
          <w:rFonts w:ascii="Segoe UI" w:hAnsi="Segoe UI" w:cs="Segoe UI"/>
          <w:sz w:val="20"/>
          <w:szCs w:val="20"/>
        </w:rPr>
        <w:t>It is split into two parts:</w:t>
      </w:r>
    </w:p>
    <w:p w14:paraId="14A7EBC3" w14:textId="77777777" w:rsidR="00D709A7" w:rsidRPr="00D709A7" w:rsidRDefault="00D709A7" w:rsidP="00D709A7">
      <w:pPr>
        <w:pStyle w:val="NoSpacing"/>
        <w:numPr>
          <w:ilvl w:val="0"/>
          <w:numId w:val="17"/>
        </w:numPr>
        <w:jc w:val="both"/>
        <w:rPr>
          <w:rFonts w:ascii="Segoe UI" w:hAnsi="Segoe UI" w:cs="Segoe UI"/>
          <w:sz w:val="20"/>
          <w:szCs w:val="20"/>
        </w:rPr>
      </w:pPr>
      <w:r w:rsidRPr="00D709A7">
        <w:rPr>
          <w:rFonts w:ascii="Segoe UI" w:hAnsi="Segoe UI" w:cs="Segoe UI"/>
          <w:sz w:val="20"/>
          <w:szCs w:val="20"/>
        </w:rPr>
        <w:t>Teacher CPD – delivered by Careers Leaders</w:t>
      </w:r>
    </w:p>
    <w:p w14:paraId="3BB1860F" w14:textId="65578C8E" w:rsidR="00D709A7" w:rsidRPr="00D709A7" w:rsidRDefault="00D709A7" w:rsidP="00D709A7">
      <w:pPr>
        <w:pStyle w:val="NoSpacing"/>
        <w:numPr>
          <w:ilvl w:val="0"/>
          <w:numId w:val="17"/>
        </w:numPr>
        <w:jc w:val="both"/>
        <w:rPr>
          <w:rFonts w:ascii="Segoe UI" w:hAnsi="Segoe UI" w:cs="Segoe UI"/>
          <w:sz w:val="20"/>
          <w:szCs w:val="20"/>
        </w:rPr>
      </w:pPr>
      <w:r w:rsidRPr="00D709A7">
        <w:rPr>
          <w:rFonts w:ascii="Segoe UI" w:hAnsi="Segoe UI" w:cs="Segoe UI"/>
          <w:sz w:val="20"/>
          <w:szCs w:val="20"/>
        </w:rPr>
        <w:t>Classroom learning – delivered by teachers and/or Careers Leaders</w:t>
      </w:r>
    </w:p>
    <w:p w14:paraId="1424845F" w14:textId="77777777" w:rsidR="00D709A7" w:rsidRPr="00D709A7" w:rsidRDefault="00D709A7" w:rsidP="00D709A7">
      <w:pPr>
        <w:pStyle w:val="NoSpacing"/>
        <w:rPr>
          <w:rFonts w:ascii="Segoe UI" w:hAnsi="Segoe UI" w:cs="Segoe UI"/>
          <w:sz w:val="20"/>
          <w:szCs w:val="20"/>
        </w:rPr>
      </w:pPr>
    </w:p>
    <w:p w14:paraId="355035B0" w14:textId="6AB81699" w:rsidR="00D709A7" w:rsidRPr="00D709A7" w:rsidRDefault="00D709A7" w:rsidP="00D709A7">
      <w:pPr>
        <w:pStyle w:val="Heading2"/>
        <w:rPr>
          <w:rFonts w:ascii="Segoe UI" w:hAnsi="Segoe UI" w:cs="Segoe UI"/>
          <w:sz w:val="24"/>
          <w:szCs w:val="24"/>
        </w:rPr>
      </w:pPr>
      <w:r w:rsidRPr="00D709A7">
        <w:rPr>
          <w:rFonts w:ascii="Segoe UI" w:hAnsi="Segoe UI" w:cs="Segoe UI"/>
          <w:sz w:val="24"/>
          <w:szCs w:val="24"/>
        </w:rPr>
        <w:t>Teacher CPD</w:t>
      </w:r>
    </w:p>
    <w:p w14:paraId="61286A24" w14:textId="77777777" w:rsidR="00D709A7" w:rsidRPr="00D709A7" w:rsidRDefault="00D709A7" w:rsidP="00D709A7">
      <w:pPr>
        <w:pStyle w:val="NoSpacing"/>
        <w:jc w:val="both"/>
        <w:rPr>
          <w:rFonts w:ascii="Segoe UI" w:hAnsi="Segoe UI" w:cs="Segoe UI"/>
          <w:sz w:val="20"/>
          <w:szCs w:val="20"/>
        </w:rPr>
      </w:pPr>
      <w:r w:rsidRPr="00D709A7">
        <w:rPr>
          <w:rFonts w:ascii="Segoe UI" w:hAnsi="Segoe UI" w:cs="Segoe UI"/>
          <w:sz w:val="20"/>
          <w:szCs w:val="20"/>
        </w:rPr>
        <w:t>Three short training modules with flexibility on delivery; combine into one session or spread out over three sessions. The messages and actions built into the Teacher CPD are used throughout the classroom learning to help embed the messages. The three modules are:</w:t>
      </w:r>
    </w:p>
    <w:p w14:paraId="667CD2AC" w14:textId="77777777" w:rsidR="00D709A7" w:rsidRPr="00D709A7" w:rsidRDefault="00D709A7" w:rsidP="00D709A7">
      <w:pPr>
        <w:pStyle w:val="NoSpacing"/>
        <w:numPr>
          <w:ilvl w:val="0"/>
          <w:numId w:val="18"/>
        </w:numPr>
        <w:jc w:val="both"/>
        <w:rPr>
          <w:rFonts w:ascii="Segoe UI" w:hAnsi="Segoe UI" w:cs="Segoe UI"/>
          <w:sz w:val="20"/>
          <w:szCs w:val="20"/>
        </w:rPr>
      </w:pPr>
      <w:r w:rsidRPr="00D709A7">
        <w:rPr>
          <w:rFonts w:ascii="Segoe UI" w:hAnsi="Segoe UI" w:cs="Segoe UI"/>
          <w:sz w:val="20"/>
          <w:szCs w:val="20"/>
        </w:rPr>
        <w:t>Career conversations</w:t>
      </w:r>
    </w:p>
    <w:p w14:paraId="5DAB0A64" w14:textId="77777777" w:rsidR="00D709A7" w:rsidRPr="00D709A7" w:rsidRDefault="00D709A7" w:rsidP="00D709A7">
      <w:pPr>
        <w:pStyle w:val="NoSpacing"/>
        <w:numPr>
          <w:ilvl w:val="1"/>
          <w:numId w:val="18"/>
        </w:numPr>
        <w:jc w:val="both"/>
        <w:rPr>
          <w:rFonts w:ascii="Segoe UI" w:hAnsi="Segoe UI" w:cs="Segoe UI"/>
          <w:sz w:val="20"/>
          <w:szCs w:val="20"/>
        </w:rPr>
      </w:pPr>
      <w:r w:rsidRPr="00D709A7">
        <w:rPr>
          <w:rFonts w:ascii="Segoe UI" w:hAnsi="Segoe UI" w:cs="Segoe UI"/>
          <w:sz w:val="20"/>
          <w:szCs w:val="20"/>
        </w:rPr>
        <w:t xml:space="preserve">A light touch </w:t>
      </w:r>
      <w:proofErr w:type="gramStart"/>
      <w:r w:rsidRPr="00D709A7">
        <w:rPr>
          <w:rFonts w:ascii="Segoe UI" w:hAnsi="Segoe UI" w:cs="Segoe UI"/>
          <w:sz w:val="20"/>
          <w:szCs w:val="20"/>
        </w:rPr>
        <w:t>look</w:t>
      </w:r>
      <w:proofErr w:type="gramEnd"/>
      <w:r w:rsidRPr="00D709A7">
        <w:rPr>
          <w:rFonts w:ascii="Segoe UI" w:hAnsi="Segoe UI" w:cs="Segoe UI"/>
          <w:sz w:val="20"/>
          <w:szCs w:val="20"/>
        </w:rPr>
        <w:t xml:space="preserve"> at Gatsby and school requirements</w:t>
      </w:r>
    </w:p>
    <w:p w14:paraId="05BA8C7A" w14:textId="77777777" w:rsidR="00D709A7" w:rsidRPr="00D709A7" w:rsidRDefault="00D709A7" w:rsidP="00D709A7">
      <w:pPr>
        <w:pStyle w:val="NoSpacing"/>
        <w:numPr>
          <w:ilvl w:val="1"/>
          <w:numId w:val="18"/>
        </w:numPr>
        <w:jc w:val="both"/>
        <w:rPr>
          <w:rFonts w:ascii="Segoe UI" w:hAnsi="Segoe UI" w:cs="Segoe UI"/>
          <w:sz w:val="20"/>
          <w:szCs w:val="20"/>
        </w:rPr>
      </w:pPr>
      <w:r w:rsidRPr="00D709A7">
        <w:rPr>
          <w:rFonts w:ascii="Segoe UI" w:hAnsi="Segoe UI" w:cs="Segoe UI"/>
          <w:sz w:val="20"/>
          <w:szCs w:val="20"/>
        </w:rPr>
        <w:t>An opportunity to gather information on the current state and understanding of careers within all the departments at school</w:t>
      </w:r>
    </w:p>
    <w:p w14:paraId="60ABD83E" w14:textId="77777777" w:rsidR="00D709A7" w:rsidRPr="00D709A7" w:rsidRDefault="00D709A7" w:rsidP="00D709A7">
      <w:pPr>
        <w:pStyle w:val="NoSpacing"/>
        <w:numPr>
          <w:ilvl w:val="0"/>
          <w:numId w:val="18"/>
        </w:numPr>
        <w:jc w:val="both"/>
        <w:rPr>
          <w:rFonts w:ascii="Segoe UI" w:hAnsi="Segoe UI" w:cs="Segoe UI"/>
          <w:sz w:val="20"/>
          <w:szCs w:val="20"/>
        </w:rPr>
      </w:pPr>
      <w:r w:rsidRPr="00D709A7">
        <w:rPr>
          <w:rFonts w:ascii="Segoe UI" w:hAnsi="Segoe UI" w:cs="Segoe UI"/>
          <w:sz w:val="20"/>
          <w:szCs w:val="20"/>
        </w:rPr>
        <w:t>Career pathways</w:t>
      </w:r>
    </w:p>
    <w:p w14:paraId="3B93BE01" w14:textId="77777777" w:rsidR="00D709A7" w:rsidRPr="00D709A7" w:rsidRDefault="00D709A7" w:rsidP="00D709A7">
      <w:pPr>
        <w:pStyle w:val="NoSpacing"/>
        <w:numPr>
          <w:ilvl w:val="1"/>
          <w:numId w:val="18"/>
        </w:numPr>
        <w:jc w:val="both"/>
        <w:rPr>
          <w:rFonts w:ascii="Segoe UI" w:hAnsi="Segoe UI" w:cs="Segoe UI"/>
          <w:sz w:val="20"/>
          <w:szCs w:val="20"/>
        </w:rPr>
      </w:pPr>
      <w:r w:rsidRPr="00D709A7">
        <w:rPr>
          <w:rFonts w:ascii="Segoe UI" w:hAnsi="Segoe UI" w:cs="Segoe UI"/>
          <w:sz w:val="20"/>
          <w:szCs w:val="20"/>
        </w:rPr>
        <w:t>Including basic information on A Levels, T Levels, Apprenticeships, Traineeships</w:t>
      </w:r>
    </w:p>
    <w:p w14:paraId="2DED1364" w14:textId="77777777" w:rsidR="00D709A7" w:rsidRPr="00D709A7" w:rsidRDefault="00D709A7" w:rsidP="00D709A7">
      <w:pPr>
        <w:pStyle w:val="NoSpacing"/>
        <w:numPr>
          <w:ilvl w:val="1"/>
          <w:numId w:val="18"/>
        </w:numPr>
        <w:jc w:val="both"/>
        <w:rPr>
          <w:rFonts w:ascii="Segoe UI" w:hAnsi="Segoe UI" w:cs="Segoe UI"/>
          <w:sz w:val="20"/>
          <w:szCs w:val="20"/>
        </w:rPr>
      </w:pPr>
      <w:r w:rsidRPr="00D709A7">
        <w:rPr>
          <w:rFonts w:ascii="Segoe UI" w:hAnsi="Segoe UI" w:cs="Segoe UI"/>
          <w:sz w:val="20"/>
          <w:szCs w:val="20"/>
        </w:rPr>
        <w:t>How and where to send students in and out of school for further guidance on their options</w:t>
      </w:r>
    </w:p>
    <w:p w14:paraId="7B0DB3CC" w14:textId="77777777" w:rsidR="00D709A7" w:rsidRPr="00D709A7" w:rsidRDefault="00D709A7" w:rsidP="00D709A7">
      <w:pPr>
        <w:pStyle w:val="NoSpacing"/>
        <w:numPr>
          <w:ilvl w:val="0"/>
          <w:numId w:val="18"/>
        </w:numPr>
        <w:jc w:val="both"/>
        <w:rPr>
          <w:rFonts w:ascii="Segoe UI" w:hAnsi="Segoe UI" w:cs="Segoe UI"/>
          <w:sz w:val="20"/>
          <w:szCs w:val="20"/>
        </w:rPr>
      </w:pPr>
      <w:r w:rsidRPr="00D709A7">
        <w:rPr>
          <w:rFonts w:ascii="Segoe UI" w:hAnsi="Segoe UI" w:cs="Segoe UI"/>
          <w:sz w:val="20"/>
          <w:szCs w:val="20"/>
        </w:rPr>
        <w:t>Labour market information and employability skills</w:t>
      </w:r>
    </w:p>
    <w:p w14:paraId="57B79C75" w14:textId="77777777" w:rsidR="00D709A7" w:rsidRPr="00D709A7" w:rsidRDefault="00D709A7" w:rsidP="00D709A7">
      <w:pPr>
        <w:pStyle w:val="NoSpacing"/>
        <w:numPr>
          <w:ilvl w:val="1"/>
          <w:numId w:val="18"/>
        </w:numPr>
        <w:jc w:val="both"/>
        <w:rPr>
          <w:rFonts w:ascii="Segoe UI" w:hAnsi="Segoe UI" w:cs="Segoe UI"/>
          <w:sz w:val="20"/>
          <w:szCs w:val="20"/>
        </w:rPr>
      </w:pPr>
      <w:r w:rsidRPr="00D709A7">
        <w:rPr>
          <w:rFonts w:ascii="Segoe UI" w:hAnsi="Segoe UI" w:cs="Segoe UI"/>
          <w:sz w:val="20"/>
          <w:szCs w:val="20"/>
        </w:rPr>
        <w:t>What labour market information is and how to use it</w:t>
      </w:r>
    </w:p>
    <w:p w14:paraId="39FA1E61" w14:textId="77777777" w:rsidR="00D709A7" w:rsidRPr="00D709A7" w:rsidRDefault="00D709A7" w:rsidP="00D709A7">
      <w:pPr>
        <w:pStyle w:val="NoSpacing"/>
        <w:numPr>
          <w:ilvl w:val="1"/>
          <w:numId w:val="18"/>
        </w:numPr>
        <w:jc w:val="both"/>
        <w:rPr>
          <w:rFonts w:ascii="Segoe UI" w:hAnsi="Segoe UI" w:cs="Segoe UI"/>
          <w:sz w:val="20"/>
          <w:szCs w:val="20"/>
        </w:rPr>
      </w:pPr>
      <w:r w:rsidRPr="00D709A7">
        <w:rPr>
          <w:rFonts w:ascii="Segoe UI" w:hAnsi="Segoe UI" w:cs="Segoe UI"/>
          <w:sz w:val="20"/>
          <w:szCs w:val="20"/>
        </w:rPr>
        <w:t>Promoting employability skills and self-recognition with students</w:t>
      </w:r>
    </w:p>
    <w:p w14:paraId="4B6C3BF7" w14:textId="77777777" w:rsidR="00D709A7" w:rsidRPr="00D709A7" w:rsidRDefault="00D709A7" w:rsidP="00D709A7">
      <w:pPr>
        <w:pStyle w:val="NoSpacing"/>
        <w:rPr>
          <w:rFonts w:ascii="Segoe UI" w:hAnsi="Segoe UI" w:cs="Segoe UI"/>
          <w:sz w:val="20"/>
          <w:szCs w:val="20"/>
        </w:rPr>
      </w:pPr>
    </w:p>
    <w:p w14:paraId="12454C93" w14:textId="77777777" w:rsidR="00D709A7" w:rsidRPr="00D709A7" w:rsidRDefault="00D709A7" w:rsidP="00D709A7">
      <w:pPr>
        <w:pStyle w:val="Heading2"/>
        <w:rPr>
          <w:rFonts w:ascii="Segoe UI" w:hAnsi="Segoe UI" w:cs="Segoe UI"/>
          <w:sz w:val="24"/>
          <w:szCs w:val="24"/>
        </w:rPr>
      </w:pPr>
      <w:bookmarkStart w:id="0" w:name="_Hlk50138582"/>
      <w:r w:rsidRPr="00D709A7">
        <w:rPr>
          <w:rFonts w:ascii="Segoe UI" w:hAnsi="Segoe UI" w:cs="Segoe UI"/>
          <w:sz w:val="24"/>
          <w:szCs w:val="24"/>
        </w:rPr>
        <w:t>Classroom Learning</w:t>
      </w:r>
    </w:p>
    <w:p w14:paraId="52B37581" w14:textId="27C05695" w:rsidR="00D709A7" w:rsidRPr="00D709A7" w:rsidRDefault="00D709A7" w:rsidP="00D709A7">
      <w:pPr>
        <w:pStyle w:val="NoSpacing"/>
        <w:jc w:val="both"/>
        <w:rPr>
          <w:rFonts w:ascii="Segoe UI" w:hAnsi="Segoe UI" w:cs="Segoe UI"/>
          <w:sz w:val="20"/>
          <w:szCs w:val="20"/>
        </w:rPr>
      </w:pPr>
      <w:r w:rsidRPr="00D709A7">
        <w:rPr>
          <w:rFonts w:ascii="Segoe UI" w:hAnsi="Segoe UI" w:cs="Segoe UI"/>
          <w:sz w:val="20"/>
          <w:szCs w:val="20"/>
        </w:rPr>
        <w:t>For each of Leicester and Leicestershire’s key industries (highlighted in the LLEP World of Work Guide) we have created a suite of resources. Each industry has:</w:t>
      </w:r>
    </w:p>
    <w:p w14:paraId="49AFCA74" w14:textId="77777777" w:rsidR="00D709A7" w:rsidRPr="00D709A7" w:rsidRDefault="00D709A7" w:rsidP="00D709A7">
      <w:pPr>
        <w:pStyle w:val="Default"/>
        <w:numPr>
          <w:ilvl w:val="0"/>
          <w:numId w:val="19"/>
        </w:numPr>
        <w:jc w:val="both"/>
        <w:rPr>
          <w:rFonts w:ascii="Segoe UI" w:hAnsi="Segoe UI" w:cs="Segoe UI"/>
          <w:sz w:val="20"/>
          <w:szCs w:val="20"/>
        </w:rPr>
      </w:pPr>
      <w:r w:rsidRPr="00D709A7">
        <w:rPr>
          <w:rFonts w:ascii="Segoe UI" w:hAnsi="Segoe UI" w:cs="Segoe UI"/>
          <w:sz w:val="20"/>
          <w:szCs w:val="20"/>
        </w:rPr>
        <w:t xml:space="preserve">A short video led by a local industry expert and supported by a local student. </w:t>
      </w:r>
    </w:p>
    <w:p w14:paraId="1F5D52B2" w14:textId="77777777" w:rsidR="00D709A7" w:rsidRPr="00D709A7" w:rsidRDefault="00D709A7" w:rsidP="00D709A7">
      <w:pPr>
        <w:pStyle w:val="Default"/>
        <w:numPr>
          <w:ilvl w:val="0"/>
          <w:numId w:val="19"/>
        </w:numPr>
        <w:jc w:val="both"/>
        <w:rPr>
          <w:rFonts w:ascii="Segoe UI" w:hAnsi="Segoe UI" w:cs="Segoe UI"/>
          <w:sz w:val="20"/>
          <w:szCs w:val="20"/>
        </w:rPr>
      </w:pPr>
      <w:r w:rsidRPr="00D709A7">
        <w:rPr>
          <w:rFonts w:ascii="Segoe UI" w:hAnsi="Segoe UI" w:cs="Segoe UI"/>
          <w:sz w:val="20"/>
          <w:szCs w:val="20"/>
        </w:rPr>
        <w:t xml:space="preserve">A lesson </w:t>
      </w:r>
      <w:proofErr w:type="gramStart"/>
      <w:r w:rsidRPr="00D709A7">
        <w:rPr>
          <w:rFonts w:ascii="Segoe UI" w:hAnsi="Segoe UI" w:cs="Segoe UI"/>
          <w:sz w:val="20"/>
          <w:szCs w:val="20"/>
        </w:rPr>
        <w:t>plan</w:t>
      </w:r>
      <w:proofErr w:type="gramEnd"/>
      <w:r w:rsidRPr="00D709A7">
        <w:rPr>
          <w:rFonts w:ascii="Segoe UI" w:hAnsi="Segoe UI" w:cs="Segoe UI"/>
          <w:sz w:val="20"/>
          <w:szCs w:val="20"/>
        </w:rPr>
        <w:t xml:space="preserve"> </w:t>
      </w:r>
    </w:p>
    <w:p w14:paraId="77F68FE4" w14:textId="05556E68" w:rsidR="00D709A7" w:rsidRPr="00D709A7" w:rsidRDefault="00D709A7" w:rsidP="00D709A7">
      <w:pPr>
        <w:pStyle w:val="Default"/>
        <w:numPr>
          <w:ilvl w:val="0"/>
          <w:numId w:val="19"/>
        </w:numPr>
        <w:jc w:val="both"/>
        <w:rPr>
          <w:rFonts w:ascii="Segoe UI" w:hAnsi="Segoe UI" w:cs="Segoe UI"/>
          <w:sz w:val="20"/>
          <w:szCs w:val="20"/>
        </w:rPr>
      </w:pPr>
      <w:r w:rsidRPr="00D709A7">
        <w:rPr>
          <w:rFonts w:ascii="Segoe UI" w:hAnsi="Segoe UI" w:cs="Segoe UI"/>
          <w:sz w:val="20"/>
          <w:szCs w:val="20"/>
        </w:rPr>
        <w:t>S</w:t>
      </w:r>
      <w:r w:rsidRPr="00D709A7">
        <w:rPr>
          <w:rFonts w:ascii="Segoe UI" w:hAnsi="Segoe UI" w:cs="Segoe UI"/>
          <w:sz w:val="20"/>
          <w:szCs w:val="20"/>
        </w:rPr>
        <w:t>upporting handouts</w:t>
      </w:r>
    </w:p>
    <w:p w14:paraId="48FB102B" w14:textId="77777777" w:rsidR="00D709A7" w:rsidRPr="00D709A7" w:rsidRDefault="00D709A7" w:rsidP="00D709A7">
      <w:pPr>
        <w:pStyle w:val="Default"/>
        <w:jc w:val="both"/>
        <w:rPr>
          <w:rFonts w:ascii="Segoe UI" w:hAnsi="Segoe UI" w:cs="Segoe UI"/>
          <w:sz w:val="20"/>
          <w:szCs w:val="20"/>
        </w:rPr>
      </w:pPr>
    </w:p>
    <w:p w14:paraId="62A822A7" w14:textId="77777777" w:rsidR="00D709A7" w:rsidRPr="00D709A7" w:rsidRDefault="00D709A7" w:rsidP="00D709A7">
      <w:pPr>
        <w:pStyle w:val="Default"/>
        <w:jc w:val="both"/>
        <w:rPr>
          <w:rFonts w:ascii="Segoe UI" w:hAnsi="Segoe UI" w:cs="Segoe UI"/>
          <w:sz w:val="20"/>
          <w:szCs w:val="20"/>
        </w:rPr>
      </w:pPr>
      <w:r w:rsidRPr="00D709A7">
        <w:rPr>
          <w:rFonts w:ascii="Segoe UI" w:hAnsi="Segoe UI" w:cs="Segoe UI"/>
          <w:sz w:val="20"/>
          <w:szCs w:val="20"/>
        </w:rPr>
        <w:t>These resources aim to:</w:t>
      </w:r>
    </w:p>
    <w:p w14:paraId="6746431F" w14:textId="77777777" w:rsidR="00D709A7" w:rsidRPr="00D709A7" w:rsidRDefault="00D709A7" w:rsidP="00D709A7">
      <w:pPr>
        <w:pStyle w:val="Default"/>
        <w:numPr>
          <w:ilvl w:val="1"/>
          <w:numId w:val="19"/>
        </w:numPr>
        <w:jc w:val="both"/>
        <w:rPr>
          <w:rFonts w:ascii="Segoe UI" w:hAnsi="Segoe UI" w:cs="Segoe UI"/>
          <w:sz w:val="20"/>
          <w:szCs w:val="20"/>
        </w:rPr>
      </w:pPr>
      <w:r w:rsidRPr="00D709A7">
        <w:rPr>
          <w:rFonts w:ascii="Segoe UI" w:hAnsi="Segoe UI" w:cs="Segoe UI"/>
          <w:sz w:val="20"/>
          <w:szCs w:val="20"/>
        </w:rPr>
        <w:t xml:space="preserve">support you to understand more about local sectors, range of roles, key facts, and myth </w:t>
      </w:r>
      <w:proofErr w:type="gramStart"/>
      <w:r w:rsidRPr="00D709A7">
        <w:rPr>
          <w:rFonts w:ascii="Segoe UI" w:hAnsi="Segoe UI" w:cs="Segoe UI"/>
          <w:sz w:val="20"/>
          <w:szCs w:val="20"/>
        </w:rPr>
        <w:t>busting;</w:t>
      </w:r>
      <w:proofErr w:type="gramEnd"/>
    </w:p>
    <w:p w14:paraId="0D89F008" w14:textId="77777777" w:rsidR="00D709A7" w:rsidRPr="00D709A7" w:rsidRDefault="00D709A7" w:rsidP="00D709A7">
      <w:pPr>
        <w:pStyle w:val="Default"/>
        <w:numPr>
          <w:ilvl w:val="1"/>
          <w:numId w:val="19"/>
        </w:numPr>
        <w:jc w:val="both"/>
        <w:rPr>
          <w:rFonts w:ascii="Segoe UI" w:hAnsi="Segoe UI" w:cs="Segoe UI"/>
          <w:sz w:val="20"/>
          <w:szCs w:val="20"/>
        </w:rPr>
      </w:pPr>
      <w:r w:rsidRPr="00D709A7">
        <w:rPr>
          <w:rFonts w:ascii="Segoe UI" w:hAnsi="Segoe UI" w:cs="Segoe UI"/>
          <w:sz w:val="20"/>
          <w:szCs w:val="20"/>
        </w:rPr>
        <w:t xml:space="preserve">provide the opportunity to showcase opportunities for apprenticeships and employment with Leicestershire </w:t>
      </w:r>
      <w:proofErr w:type="gramStart"/>
      <w:r w:rsidRPr="00D709A7">
        <w:rPr>
          <w:rFonts w:ascii="Segoe UI" w:hAnsi="Segoe UI" w:cs="Segoe UI"/>
          <w:sz w:val="20"/>
          <w:szCs w:val="20"/>
        </w:rPr>
        <w:t>businesses;</w:t>
      </w:r>
      <w:proofErr w:type="gramEnd"/>
    </w:p>
    <w:p w14:paraId="7FCA085E" w14:textId="77777777" w:rsidR="00D709A7" w:rsidRPr="00D709A7" w:rsidRDefault="00D709A7" w:rsidP="00D709A7">
      <w:pPr>
        <w:pStyle w:val="Default"/>
        <w:numPr>
          <w:ilvl w:val="1"/>
          <w:numId w:val="19"/>
        </w:numPr>
        <w:jc w:val="both"/>
        <w:rPr>
          <w:rFonts w:ascii="Segoe UI" w:hAnsi="Segoe UI" w:cs="Segoe UI"/>
          <w:sz w:val="20"/>
          <w:szCs w:val="20"/>
        </w:rPr>
      </w:pPr>
      <w:r w:rsidRPr="00D709A7">
        <w:rPr>
          <w:rFonts w:ascii="Segoe UI" w:hAnsi="Segoe UI" w:cs="Segoe UI"/>
          <w:sz w:val="20"/>
          <w:szCs w:val="20"/>
        </w:rPr>
        <w:t>provide you with the latest labour market insights, direct from employers, specifically around our growth sectors; and</w:t>
      </w:r>
    </w:p>
    <w:p w14:paraId="04AFF776" w14:textId="77777777" w:rsidR="00D709A7" w:rsidRPr="00D709A7" w:rsidRDefault="00D709A7" w:rsidP="00D709A7">
      <w:pPr>
        <w:pStyle w:val="Default"/>
        <w:numPr>
          <w:ilvl w:val="1"/>
          <w:numId w:val="19"/>
        </w:numPr>
        <w:jc w:val="both"/>
        <w:rPr>
          <w:rFonts w:ascii="Segoe UI" w:hAnsi="Segoe UI" w:cs="Segoe UI"/>
          <w:sz w:val="20"/>
          <w:szCs w:val="20"/>
        </w:rPr>
      </w:pPr>
      <w:r w:rsidRPr="00D709A7">
        <w:rPr>
          <w:rFonts w:ascii="Segoe UI" w:hAnsi="Segoe UI" w:cs="Segoe UI"/>
          <w:sz w:val="20"/>
          <w:szCs w:val="20"/>
        </w:rPr>
        <w:t>offer employability tips, routes in and progression information.</w:t>
      </w:r>
    </w:p>
    <w:bookmarkEnd w:id="0"/>
    <w:p w14:paraId="3FC34287" w14:textId="14B40A40" w:rsidR="002A07A0" w:rsidRPr="00D709A7" w:rsidRDefault="002A07A0" w:rsidP="00D709A7">
      <w:pPr>
        <w:pStyle w:val="Default"/>
        <w:rPr>
          <w:rFonts w:ascii="Segoe UI" w:hAnsi="Segoe UI" w:cs="Segoe UI"/>
          <w:sz w:val="20"/>
          <w:szCs w:val="20"/>
        </w:rPr>
      </w:pPr>
    </w:p>
    <w:sectPr w:rsidR="002A07A0" w:rsidRPr="00D709A7" w:rsidSect="00DD0D0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67CA3F" w14:textId="77777777" w:rsidR="00ED6AAF" w:rsidRDefault="00ED6AAF" w:rsidP="00DD0D0F">
      <w:pPr>
        <w:spacing w:after="0" w:line="240" w:lineRule="auto"/>
      </w:pPr>
      <w:r>
        <w:separator/>
      </w:r>
    </w:p>
  </w:endnote>
  <w:endnote w:type="continuationSeparator" w:id="0">
    <w:p w14:paraId="26E21396" w14:textId="77777777" w:rsidR="00ED6AAF" w:rsidRDefault="00ED6AAF" w:rsidP="00DD0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oundry Form Sans">
    <w:altName w:val="Foundry Form Sans"/>
    <w:panose1 w:val="00000000000000000000"/>
    <w:charset w:val="00"/>
    <w:family w:val="swiss"/>
    <w:notTrueType/>
    <w:pitch w:val="default"/>
    <w:sig w:usb0="00000003" w:usb1="00000000"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6A8BE" w14:textId="2394F41F" w:rsidR="00DD0D0F" w:rsidRDefault="00DD0D0F" w:rsidP="00DD0D0F">
    <w:pPr>
      <w:pStyle w:val="Footer"/>
      <w:jc w:val="right"/>
    </w:pPr>
    <w:r>
      <w:rPr>
        <w:noProof/>
      </w:rPr>
      <w:drawing>
        <wp:inline distT="0" distB="0" distL="0" distR="0" wp14:anchorId="6A27873A" wp14:editId="391C6D97">
          <wp:extent cx="1343025" cy="544183"/>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375439" cy="557317"/>
                  </a:xfrm>
                  <a:prstGeom prst="rect">
                    <a:avLst/>
                  </a:prstGeom>
                </pic:spPr>
              </pic:pic>
            </a:graphicData>
          </a:graphic>
        </wp:inline>
      </w:drawing>
    </w:r>
    <w:r>
      <w:t xml:space="preserve">    </w:t>
    </w:r>
    <w:r>
      <w:rPr>
        <w:noProof/>
      </w:rPr>
      <w:drawing>
        <wp:inline distT="0" distB="0" distL="0" distR="0" wp14:anchorId="0C4E1471" wp14:editId="0100598F">
          <wp:extent cx="609600" cy="625764"/>
          <wp:effectExtent l="0" t="0" r="0" b="3175"/>
          <wp:docPr id="5" name="Picture 5"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char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20942" cy="637406"/>
                  </a:xfrm>
                  <a:prstGeom prst="rect">
                    <a:avLst/>
                  </a:prstGeom>
                </pic:spPr>
              </pic:pic>
            </a:graphicData>
          </a:graphic>
        </wp:inline>
      </w:drawing>
    </w:r>
    <w:r>
      <w:t xml:space="preserve">   </w:t>
    </w:r>
    <w:r>
      <w:rPr>
        <w:noProof/>
      </w:rPr>
      <w:drawing>
        <wp:inline distT="0" distB="0" distL="0" distR="0" wp14:anchorId="246619D0" wp14:editId="4FD14103">
          <wp:extent cx="933450" cy="707961"/>
          <wp:effectExtent l="0" t="0" r="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46544" cy="717892"/>
                  </a:xfrm>
                  <a:prstGeom prst="rect">
                    <a:avLst/>
                  </a:prstGeom>
                </pic:spPr>
              </pic:pic>
            </a:graphicData>
          </a:graphic>
        </wp:inline>
      </w:drawing>
    </w:r>
  </w:p>
  <w:p w14:paraId="1C6C2726" w14:textId="77777777" w:rsidR="00DD0D0F" w:rsidRDefault="00DD0D0F" w:rsidP="00DD0D0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B60A05" w14:textId="77777777" w:rsidR="00ED6AAF" w:rsidRDefault="00ED6AAF" w:rsidP="00DD0D0F">
      <w:pPr>
        <w:spacing w:after="0" w:line="240" w:lineRule="auto"/>
      </w:pPr>
      <w:r>
        <w:separator/>
      </w:r>
    </w:p>
  </w:footnote>
  <w:footnote w:type="continuationSeparator" w:id="0">
    <w:p w14:paraId="33EC3DF1" w14:textId="77777777" w:rsidR="00ED6AAF" w:rsidRDefault="00ED6AAF" w:rsidP="00DD0D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F6469" w14:textId="24B17ABE" w:rsidR="00DD0D0F" w:rsidRPr="00DD0D0F" w:rsidRDefault="00DD0D0F" w:rsidP="00DD0D0F">
    <w:pPr>
      <w:pStyle w:val="Header"/>
      <w:jc w:val="right"/>
      <w:rPr>
        <w:rFonts w:ascii="Segoe UI" w:hAnsi="Segoe UI" w:cs="Segoe UI"/>
        <w:sz w:val="32"/>
        <w:szCs w:val="32"/>
      </w:rPr>
    </w:pPr>
    <w:bookmarkStart w:id="1" w:name="_Hlk63840044"/>
    <w:bookmarkStart w:id="2" w:name="_Hlk63840045"/>
    <w:r w:rsidRPr="00DD0D0F">
      <w:rPr>
        <w:rFonts w:ascii="Segoe UI" w:hAnsi="Segoe UI" w:cs="Segoe UI"/>
        <w:b/>
        <w:bCs/>
        <w:noProof/>
        <w:color w:val="0070C0"/>
        <w:sz w:val="32"/>
        <w:szCs w:val="32"/>
      </w:rPr>
      <w:t>LLEP</w:t>
    </w:r>
    <w:r w:rsidRPr="00DD0D0F">
      <w:rPr>
        <w:rFonts w:ascii="Segoe UI" w:hAnsi="Segoe UI" w:cs="Segoe UI"/>
        <w:noProof/>
        <w:color w:val="0070C0"/>
        <w:sz w:val="32"/>
        <w:szCs w:val="32"/>
      </w:rPr>
      <w:t xml:space="preserve"> </w:t>
    </w:r>
    <w:r w:rsidRPr="00DD0D0F">
      <w:rPr>
        <w:rFonts w:ascii="Segoe UI" w:hAnsi="Segoe UI" w:cs="Segoe UI"/>
        <w:noProof/>
        <w:sz w:val="32"/>
        <w:szCs w:val="32"/>
      </w:rPr>
      <w:t>World of Work Series</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D696B"/>
    <w:multiLevelType w:val="hybridMultilevel"/>
    <w:tmpl w:val="1D62C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65457"/>
    <w:multiLevelType w:val="hybridMultilevel"/>
    <w:tmpl w:val="A9280AAA"/>
    <w:lvl w:ilvl="0" w:tplc="6D000CA2">
      <w:start w:val="1"/>
      <w:numFmt w:val="bullet"/>
      <w:lvlText w:val="•"/>
      <w:lvlJc w:val="left"/>
      <w:pPr>
        <w:tabs>
          <w:tab w:val="num" w:pos="720"/>
        </w:tabs>
        <w:ind w:left="720" w:hanging="360"/>
      </w:pPr>
      <w:rPr>
        <w:rFonts w:ascii="Arial" w:hAnsi="Arial" w:hint="default"/>
      </w:rPr>
    </w:lvl>
    <w:lvl w:ilvl="1" w:tplc="EBD033B2" w:tentative="1">
      <w:start w:val="1"/>
      <w:numFmt w:val="bullet"/>
      <w:lvlText w:val="•"/>
      <w:lvlJc w:val="left"/>
      <w:pPr>
        <w:tabs>
          <w:tab w:val="num" w:pos="1440"/>
        </w:tabs>
        <w:ind w:left="1440" w:hanging="360"/>
      </w:pPr>
      <w:rPr>
        <w:rFonts w:ascii="Arial" w:hAnsi="Arial" w:hint="default"/>
      </w:rPr>
    </w:lvl>
    <w:lvl w:ilvl="2" w:tplc="846A7C80" w:tentative="1">
      <w:start w:val="1"/>
      <w:numFmt w:val="bullet"/>
      <w:lvlText w:val="•"/>
      <w:lvlJc w:val="left"/>
      <w:pPr>
        <w:tabs>
          <w:tab w:val="num" w:pos="2160"/>
        </w:tabs>
        <w:ind w:left="2160" w:hanging="360"/>
      </w:pPr>
      <w:rPr>
        <w:rFonts w:ascii="Arial" w:hAnsi="Arial" w:hint="default"/>
      </w:rPr>
    </w:lvl>
    <w:lvl w:ilvl="3" w:tplc="CEA29958" w:tentative="1">
      <w:start w:val="1"/>
      <w:numFmt w:val="bullet"/>
      <w:lvlText w:val="•"/>
      <w:lvlJc w:val="left"/>
      <w:pPr>
        <w:tabs>
          <w:tab w:val="num" w:pos="2880"/>
        </w:tabs>
        <w:ind w:left="2880" w:hanging="360"/>
      </w:pPr>
      <w:rPr>
        <w:rFonts w:ascii="Arial" w:hAnsi="Arial" w:hint="default"/>
      </w:rPr>
    </w:lvl>
    <w:lvl w:ilvl="4" w:tplc="571A1296" w:tentative="1">
      <w:start w:val="1"/>
      <w:numFmt w:val="bullet"/>
      <w:lvlText w:val="•"/>
      <w:lvlJc w:val="left"/>
      <w:pPr>
        <w:tabs>
          <w:tab w:val="num" w:pos="3600"/>
        </w:tabs>
        <w:ind w:left="3600" w:hanging="360"/>
      </w:pPr>
      <w:rPr>
        <w:rFonts w:ascii="Arial" w:hAnsi="Arial" w:hint="default"/>
      </w:rPr>
    </w:lvl>
    <w:lvl w:ilvl="5" w:tplc="52F4C96E" w:tentative="1">
      <w:start w:val="1"/>
      <w:numFmt w:val="bullet"/>
      <w:lvlText w:val="•"/>
      <w:lvlJc w:val="left"/>
      <w:pPr>
        <w:tabs>
          <w:tab w:val="num" w:pos="4320"/>
        </w:tabs>
        <w:ind w:left="4320" w:hanging="360"/>
      </w:pPr>
      <w:rPr>
        <w:rFonts w:ascii="Arial" w:hAnsi="Arial" w:hint="default"/>
      </w:rPr>
    </w:lvl>
    <w:lvl w:ilvl="6" w:tplc="25162816" w:tentative="1">
      <w:start w:val="1"/>
      <w:numFmt w:val="bullet"/>
      <w:lvlText w:val="•"/>
      <w:lvlJc w:val="left"/>
      <w:pPr>
        <w:tabs>
          <w:tab w:val="num" w:pos="5040"/>
        </w:tabs>
        <w:ind w:left="5040" w:hanging="360"/>
      </w:pPr>
      <w:rPr>
        <w:rFonts w:ascii="Arial" w:hAnsi="Arial" w:hint="default"/>
      </w:rPr>
    </w:lvl>
    <w:lvl w:ilvl="7" w:tplc="41FE343E" w:tentative="1">
      <w:start w:val="1"/>
      <w:numFmt w:val="bullet"/>
      <w:lvlText w:val="•"/>
      <w:lvlJc w:val="left"/>
      <w:pPr>
        <w:tabs>
          <w:tab w:val="num" w:pos="5760"/>
        </w:tabs>
        <w:ind w:left="5760" w:hanging="360"/>
      </w:pPr>
      <w:rPr>
        <w:rFonts w:ascii="Arial" w:hAnsi="Arial" w:hint="default"/>
      </w:rPr>
    </w:lvl>
    <w:lvl w:ilvl="8" w:tplc="8E9A1AD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DB72C25"/>
    <w:multiLevelType w:val="hybridMultilevel"/>
    <w:tmpl w:val="8864CD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D9103B"/>
    <w:multiLevelType w:val="hybridMultilevel"/>
    <w:tmpl w:val="61A8CA6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053212"/>
    <w:multiLevelType w:val="hybridMultilevel"/>
    <w:tmpl w:val="21BED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B6483B"/>
    <w:multiLevelType w:val="hybridMultilevel"/>
    <w:tmpl w:val="93828A3E"/>
    <w:lvl w:ilvl="0" w:tplc="08090015">
      <w:start w:val="1"/>
      <w:numFmt w:val="upperLetter"/>
      <w:lvlText w:val="%1."/>
      <w:lvlJc w:val="left"/>
      <w:pPr>
        <w:tabs>
          <w:tab w:val="num" w:pos="1080"/>
        </w:tabs>
        <w:ind w:left="1080" w:hanging="360"/>
      </w:pPr>
      <w:rPr>
        <w:rFonts w:hint="default"/>
      </w:rPr>
    </w:lvl>
    <w:lvl w:ilvl="1" w:tplc="F252DBF4" w:tentative="1">
      <w:start w:val="1"/>
      <w:numFmt w:val="bullet"/>
      <w:lvlText w:val="•"/>
      <w:lvlJc w:val="left"/>
      <w:pPr>
        <w:tabs>
          <w:tab w:val="num" w:pos="1800"/>
        </w:tabs>
        <w:ind w:left="1800" w:hanging="360"/>
      </w:pPr>
      <w:rPr>
        <w:rFonts w:ascii="Arial" w:hAnsi="Arial" w:hint="default"/>
      </w:rPr>
    </w:lvl>
    <w:lvl w:ilvl="2" w:tplc="9DE04A00" w:tentative="1">
      <w:start w:val="1"/>
      <w:numFmt w:val="bullet"/>
      <w:lvlText w:val="•"/>
      <w:lvlJc w:val="left"/>
      <w:pPr>
        <w:tabs>
          <w:tab w:val="num" w:pos="2520"/>
        </w:tabs>
        <w:ind w:left="2520" w:hanging="360"/>
      </w:pPr>
      <w:rPr>
        <w:rFonts w:ascii="Arial" w:hAnsi="Arial" w:hint="default"/>
      </w:rPr>
    </w:lvl>
    <w:lvl w:ilvl="3" w:tplc="52C25A64" w:tentative="1">
      <w:start w:val="1"/>
      <w:numFmt w:val="bullet"/>
      <w:lvlText w:val="•"/>
      <w:lvlJc w:val="left"/>
      <w:pPr>
        <w:tabs>
          <w:tab w:val="num" w:pos="3240"/>
        </w:tabs>
        <w:ind w:left="3240" w:hanging="360"/>
      </w:pPr>
      <w:rPr>
        <w:rFonts w:ascii="Arial" w:hAnsi="Arial" w:hint="default"/>
      </w:rPr>
    </w:lvl>
    <w:lvl w:ilvl="4" w:tplc="4BF460A6" w:tentative="1">
      <w:start w:val="1"/>
      <w:numFmt w:val="bullet"/>
      <w:lvlText w:val="•"/>
      <w:lvlJc w:val="left"/>
      <w:pPr>
        <w:tabs>
          <w:tab w:val="num" w:pos="3960"/>
        </w:tabs>
        <w:ind w:left="3960" w:hanging="360"/>
      </w:pPr>
      <w:rPr>
        <w:rFonts w:ascii="Arial" w:hAnsi="Arial" w:hint="default"/>
      </w:rPr>
    </w:lvl>
    <w:lvl w:ilvl="5" w:tplc="58842D9E" w:tentative="1">
      <w:start w:val="1"/>
      <w:numFmt w:val="bullet"/>
      <w:lvlText w:val="•"/>
      <w:lvlJc w:val="left"/>
      <w:pPr>
        <w:tabs>
          <w:tab w:val="num" w:pos="4680"/>
        </w:tabs>
        <w:ind w:left="4680" w:hanging="360"/>
      </w:pPr>
      <w:rPr>
        <w:rFonts w:ascii="Arial" w:hAnsi="Arial" w:hint="default"/>
      </w:rPr>
    </w:lvl>
    <w:lvl w:ilvl="6" w:tplc="848215A8" w:tentative="1">
      <w:start w:val="1"/>
      <w:numFmt w:val="bullet"/>
      <w:lvlText w:val="•"/>
      <w:lvlJc w:val="left"/>
      <w:pPr>
        <w:tabs>
          <w:tab w:val="num" w:pos="5400"/>
        </w:tabs>
        <w:ind w:left="5400" w:hanging="360"/>
      </w:pPr>
      <w:rPr>
        <w:rFonts w:ascii="Arial" w:hAnsi="Arial" w:hint="default"/>
      </w:rPr>
    </w:lvl>
    <w:lvl w:ilvl="7" w:tplc="4DF07A0C" w:tentative="1">
      <w:start w:val="1"/>
      <w:numFmt w:val="bullet"/>
      <w:lvlText w:val="•"/>
      <w:lvlJc w:val="left"/>
      <w:pPr>
        <w:tabs>
          <w:tab w:val="num" w:pos="6120"/>
        </w:tabs>
        <w:ind w:left="6120" w:hanging="360"/>
      </w:pPr>
      <w:rPr>
        <w:rFonts w:ascii="Arial" w:hAnsi="Arial" w:hint="default"/>
      </w:rPr>
    </w:lvl>
    <w:lvl w:ilvl="8" w:tplc="BE02DCA6" w:tentative="1">
      <w:start w:val="1"/>
      <w:numFmt w:val="bullet"/>
      <w:lvlText w:val="•"/>
      <w:lvlJc w:val="left"/>
      <w:pPr>
        <w:tabs>
          <w:tab w:val="num" w:pos="6840"/>
        </w:tabs>
        <w:ind w:left="6840" w:hanging="360"/>
      </w:pPr>
      <w:rPr>
        <w:rFonts w:ascii="Arial" w:hAnsi="Arial" w:hint="default"/>
      </w:rPr>
    </w:lvl>
  </w:abstractNum>
  <w:abstractNum w:abstractNumId="6" w15:restartNumberingAfterBreak="0">
    <w:nsid w:val="2ED55A23"/>
    <w:multiLevelType w:val="hybridMultilevel"/>
    <w:tmpl w:val="C47E8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A85DB5"/>
    <w:multiLevelType w:val="hybridMultilevel"/>
    <w:tmpl w:val="4CCA5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0E4E7E"/>
    <w:multiLevelType w:val="hybridMultilevel"/>
    <w:tmpl w:val="1BD04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2E2E87"/>
    <w:multiLevelType w:val="hybridMultilevel"/>
    <w:tmpl w:val="CCB84F5C"/>
    <w:lvl w:ilvl="0" w:tplc="F9F23F3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1442E6"/>
    <w:multiLevelType w:val="hybridMultilevel"/>
    <w:tmpl w:val="099623FA"/>
    <w:lvl w:ilvl="0" w:tplc="08090015">
      <w:start w:val="1"/>
      <w:numFmt w:val="upp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620755E"/>
    <w:multiLevelType w:val="hybridMultilevel"/>
    <w:tmpl w:val="CCB84F5C"/>
    <w:lvl w:ilvl="0" w:tplc="F9F23F3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D35101"/>
    <w:multiLevelType w:val="hybridMultilevel"/>
    <w:tmpl w:val="B0D690FE"/>
    <w:lvl w:ilvl="0" w:tplc="EB1E9094">
      <w:start w:val="1"/>
      <w:numFmt w:val="bullet"/>
      <w:lvlText w:val="•"/>
      <w:lvlJc w:val="left"/>
      <w:pPr>
        <w:tabs>
          <w:tab w:val="num" w:pos="720"/>
        </w:tabs>
        <w:ind w:left="720" w:hanging="360"/>
      </w:pPr>
      <w:rPr>
        <w:rFonts w:ascii="Arial" w:hAnsi="Arial" w:hint="default"/>
      </w:rPr>
    </w:lvl>
    <w:lvl w:ilvl="1" w:tplc="F252DBF4" w:tentative="1">
      <w:start w:val="1"/>
      <w:numFmt w:val="bullet"/>
      <w:lvlText w:val="•"/>
      <w:lvlJc w:val="left"/>
      <w:pPr>
        <w:tabs>
          <w:tab w:val="num" w:pos="1440"/>
        </w:tabs>
        <w:ind w:left="1440" w:hanging="360"/>
      </w:pPr>
      <w:rPr>
        <w:rFonts w:ascii="Arial" w:hAnsi="Arial" w:hint="default"/>
      </w:rPr>
    </w:lvl>
    <w:lvl w:ilvl="2" w:tplc="9DE04A00" w:tentative="1">
      <w:start w:val="1"/>
      <w:numFmt w:val="bullet"/>
      <w:lvlText w:val="•"/>
      <w:lvlJc w:val="left"/>
      <w:pPr>
        <w:tabs>
          <w:tab w:val="num" w:pos="2160"/>
        </w:tabs>
        <w:ind w:left="2160" w:hanging="360"/>
      </w:pPr>
      <w:rPr>
        <w:rFonts w:ascii="Arial" w:hAnsi="Arial" w:hint="default"/>
      </w:rPr>
    </w:lvl>
    <w:lvl w:ilvl="3" w:tplc="52C25A64" w:tentative="1">
      <w:start w:val="1"/>
      <w:numFmt w:val="bullet"/>
      <w:lvlText w:val="•"/>
      <w:lvlJc w:val="left"/>
      <w:pPr>
        <w:tabs>
          <w:tab w:val="num" w:pos="2880"/>
        </w:tabs>
        <w:ind w:left="2880" w:hanging="360"/>
      </w:pPr>
      <w:rPr>
        <w:rFonts w:ascii="Arial" w:hAnsi="Arial" w:hint="default"/>
      </w:rPr>
    </w:lvl>
    <w:lvl w:ilvl="4" w:tplc="4BF460A6" w:tentative="1">
      <w:start w:val="1"/>
      <w:numFmt w:val="bullet"/>
      <w:lvlText w:val="•"/>
      <w:lvlJc w:val="left"/>
      <w:pPr>
        <w:tabs>
          <w:tab w:val="num" w:pos="3600"/>
        </w:tabs>
        <w:ind w:left="3600" w:hanging="360"/>
      </w:pPr>
      <w:rPr>
        <w:rFonts w:ascii="Arial" w:hAnsi="Arial" w:hint="default"/>
      </w:rPr>
    </w:lvl>
    <w:lvl w:ilvl="5" w:tplc="58842D9E" w:tentative="1">
      <w:start w:val="1"/>
      <w:numFmt w:val="bullet"/>
      <w:lvlText w:val="•"/>
      <w:lvlJc w:val="left"/>
      <w:pPr>
        <w:tabs>
          <w:tab w:val="num" w:pos="4320"/>
        </w:tabs>
        <w:ind w:left="4320" w:hanging="360"/>
      </w:pPr>
      <w:rPr>
        <w:rFonts w:ascii="Arial" w:hAnsi="Arial" w:hint="default"/>
      </w:rPr>
    </w:lvl>
    <w:lvl w:ilvl="6" w:tplc="848215A8" w:tentative="1">
      <w:start w:val="1"/>
      <w:numFmt w:val="bullet"/>
      <w:lvlText w:val="•"/>
      <w:lvlJc w:val="left"/>
      <w:pPr>
        <w:tabs>
          <w:tab w:val="num" w:pos="5040"/>
        </w:tabs>
        <w:ind w:left="5040" w:hanging="360"/>
      </w:pPr>
      <w:rPr>
        <w:rFonts w:ascii="Arial" w:hAnsi="Arial" w:hint="default"/>
      </w:rPr>
    </w:lvl>
    <w:lvl w:ilvl="7" w:tplc="4DF07A0C" w:tentative="1">
      <w:start w:val="1"/>
      <w:numFmt w:val="bullet"/>
      <w:lvlText w:val="•"/>
      <w:lvlJc w:val="left"/>
      <w:pPr>
        <w:tabs>
          <w:tab w:val="num" w:pos="5760"/>
        </w:tabs>
        <w:ind w:left="5760" w:hanging="360"/>
      </w:pPr>
      <w:rPr>
        <w:rFonts w:ascii="Arial" w:hAnsi="Arial" w:hint="default"/>
      </w:rPr>
    </w:lvl>
    <w:lvl w:ilvl="8" w:tplc="BE02DCA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9AF5372"/>
    <w:multiLevelType w:val="hybridMultilevel"/>
    <w:tmpl w:val="FF180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9E3CF6"/>
    <w:multiLevelType w:val="hybridMultilevel"/>
    <w:tmpl w:val="F6303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21433B"/>
    <w:multiLevelType w:val="hybridMultilevel"/>
    <w:tmpl w:val="BE508510"/>
    <w:lvl w:ilvl="0" w:tplc="F9F23F3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D9E2109"/>
    <w:multiLevelType w:val="hybridMultilevel"/>
    <w:tmpl w:val="2DC8B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D12BB5"/>
    <w:multiLevelType w:val="hybridMultilevel"/>
    <w:tmpl w:val="E6980DF2"/>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6A43A50"/>
    <w:multiLevelType w:val="hybridMultilevel"/>
    <w:tmpl w:val="7E620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1"/>
  </w:num>
  <w:num w:numId="4">
    <w:abstractNumId w:val="16"/>
  </w:num>
  <w:num w:numId="5">
    <w:abstractNumId w:val="11"/>
  </w:num>
  <w:num w:numId="6">
    <w:abstractNumId w:val="5"/>
  </w:num>
  <w:num w:numId="7">
    <w:abstractNumId w:val="10"/>
  </w:num>
  <w:num w:numId="8">
    <w:abstractNumId w:val="9"/>
  </w:num>
  <w:num w:numId="9">
    <w:abstractNumId w:val="15"/>
  </w:num>
  <w:num w:numId="10">
    <w:abstractNumId w:val="3"/>
  </w:num>
  <w:num w:numId="11">
    <w:abstractNumId w:val="7"/>
  </w:num>
  <w:num w:numId="12">
    <w:abstractNumId w:val="8"/>
  </w:num>
  <w:num w:numId="13">
    <w:abstractNumId w:val="4"/>
  </w:num>
  <w:num w:numId="14">
    <w:abstractNumId w:val="14"/>
  </w:num>
  <w:num w:numId="15">
    <w:abstractNumId w:val="13"/>
  </w:num>
  <w:num w:numId="16">
    <w:abstractNumId w:val="18"/>
  </w:num>
  <w:num w:numId="17">
    <w:abstractNumId w:val="0"/>
  </w:num>
  <w:num w:numId="18">
    <w:abstractNumId w:val="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006"/>
    <w:rsid w:val="001141A4"/>
    <w:rsid w:val="002A07A0"/>
    <w:rsid w:val="00765674"/>
    <w:rsid w:val="00AE6006"/>
    <w:rsid w:val="00AF6A94"/>
    <w:rsid w:val="00BD635B"/>
    <w:rsid w:val="00D15BC4"/>
    <w:rsid w:val="00D709A7"/>
    <w:rsid w:val="00DD0D0F"/>
    <w:rsid w:val="00DF38A6"/>
    <w:rsid w:val="00E5544A"/>
    <w:rsid w:val="00ED6AAF"/>
    <w:rsid w:val="00F116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552D0F"/>
  <w15:chartTrackingRefBased/>
  <w15:docId w15:val="{F1317B17-64CF-41AE-A624-4381EBBFB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A7"/>
  </w:style>
  <w:style w:type="paragraph" w:styleId="Heading1">
    <w:name w:val="heading 1"/>
    <w:basedOn w:val="Normal"/>
    <w:next w:val="Normal"/>
    <w:link w:val="Heading1Char"/>
    <w:uiPriority w:val="9"/>
    <w:qFormat/>
    <w:rsid w:val="00AF6A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F6A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35B"/>
    <w:pPr>
      <w:ind w:left="720"/>
      <w:contextualSpacing/>
    </w:pPr>
  </w:style>
  <w:style w:type="character" w:customStyle="1" w:styleId="Heading1Char">
    <w:name w:val="Heading 1 Char"/>
    <w:basedOn w:val="DefaultParagraphFont"/>
    <w:link w:val="Heading1"/>
    <w:uiPriority w:val="9"/>
    <w:rsid w:val="00AF6A9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F6A94"/>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DD0D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0D0F"/>
  </w:style>
  <w:style w:type="paragraph" w:styleId="Footer">
    <w:name w:val="footer"/>
    <w:basedOn w:val="Normal"/>
    <w:link w:val="FooterChar"/>
    <w:uiPriority w:val="99"/>
    <w:unhideWhenUsed/>
    <w:rsid w:val="00DD0D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0D0F"/>
  </w:style>
  <w:style w:type="paragraph" w:styleId="NoSpacing">
    <w:name w:val="No Spacing"/>
    <w:uiPriority w:val="1"/>
    <w:qFormat/>
    <w:rsid w:val="00765674"/>
    <w:pPr>
      <w:spacing w:after="0" w:line="240" w:lineRule="auto"/>
    </w:pPr>
  </w:style>
  <w:style w:type="paragraph" w:customStyle="1" w:styleId="Default">
    <w:name w:val="Default"/>
    <w:rsid w:val="00D709A7"/>
    <w:pPr>
      <w:autoSpaceDE w:val="0"/>
      <w:autoSpaceDN w:val="0"/>
      <w:adjustRightInd w:val="0"/>
      <w:spacing w:after="0" w:line="240" w:lineRule="auto"/>
    </w:pPr>
    <w:rPr>
      <w:rFonts w:ascii="Foundry Form Sans" w:eastAsia="Calibri" w:hAnsi="Foundry Form Sans" w:cs="Foundry Form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6790880">
      <w:bodyDiv w:val="1"/>
      <w:marLeft w:val="0"/>
      <w:marRight w:val="0"/>
      <w:marTop w:val="0"/>
      <w:marBottom w:val="0"/>
      <w:divBdr>
        <w:top w:val="none" w:sz="0" w:space="0" w:color="auto"/>
        <w:left w:val="none" w:sz="0" w:space="0" w:color="auto"/>
        <w:bottom w:val="none" w:sz="0" w:space="0" w:color="auto"/>
        <w:right w:val="none" w:sz="0" w:space="0" w:color="auto"/>
      </w:divBdr>
      <w:divsChild>
        <w:div w:id="1144397877">
          <w:marLeft w:val="0"/>
          <w:marRight w:val="0"/>
          <w:marTop w:val="0"/>
          <w:marBottom w:val="0"/>
          <w:divBdr>
            <w:top w:val="none" w:sz="0" w:space="0" w:color="auto"/>
            <w:left w:val="none" w:sz="0" w:space="0" w:color="auto"/>
            <w:bottom w:val="none" w:sz="0" w:space="0" w:color="auto"/>
            <w:right w:val="none" w:sz="0" w:space="0" w:color="auto"/>
          </w:divBdr>
          <w:divsChild>
            <w:div w:id="1564411139">
              <w:marLeft w:val="0"/>
              <w:marRight w:val="0"/>
              <w:marTop w:val="0"/>
              <w:marBottom w:val="0"/>
              <w:divBdr>
                <w:top w:val="none" w:sz="0" w:space="0" w:color="auto"/>
                <w:left w:val="none" w:sz="0" w:space="0" w:color="auto"/>
                <w:bottom w:val="none" w:sz="0" w:space="0" w:color="auto"/>
                <w:right w:val="none" w:sz="0" w:space="0" w:color="auto"/>
              </w:divBdr>
              <w:divsChild>
                <w:div w:id="969825079">
                  <w:marLeft w:val="0"/>
                  <w:marRight w:val="0"/>
                  <w:marTop w:val="0"/>
                  <w:marBottom w:val="0"/>
                  <w:divBdr>
                    <w:top w:val="none" w:sz="0" w:space="0" w:color="auto"/>
                    <w:left w:val="none" w:sz="0" w:space="0" w:color="auto"/>
                    <w:bottom w:val="none" w:sz="0" w:space="0" w:color="auto"/>
                    <w:right w:val="none" w:sz="0" w:space="0" w:color="auto"/>
                  </w:divBdr>
                  <w:divsChild>
                    <w:div w:id="1482969052">
                      <w:marLeft w:val="0"/>
                      <w:marRight w:val="0"/>
                      <w:marTop w:val="0"/>
                      <w:marBottom w:val="0"/>
                      <w:divBdr>
                        <w:top w:val="none" w:sz="0" w:space="0" w:color="auto"/>
                        <w:left w:val="none" w:sz="0" w:space="0" w:color="auto"/>
                        <w:bottom w:val="none" w:sz="0" w:space="0" w:color="auto"/>
                        <w:right w:val="none" w:sz="0" w:space="0" w:color="auto"/>
                      </w:divBdr>
                      <w:divsChild>
                        <w:div w:id="165246733">
                          <w:marLeft w:val="0"/>
                          <w:marRight w:val="0"/>
                          <w:marTop w:val="0"/>
                          <w:marBottom w:val="0"/>
                          <w:divBdr>
                            <w:top w:val="none" w:sz="0" w:space="0" w:color="auto"/>
                            <w:left w:val="none" w:sz="0" w:space="0" w:color="auto"/>
                            <w:bottom w:val="none" w:sz="0" w:space="0" w:color="auto"/>
                            <w:right w:val="none" w:sz="0" w:space="0" w:color="auto"/>
                          </w:divBdr>
                          <w:divsChild>
                            <w:div w:id="1233734231">
                              <w:marLeft w:val="0"/>
                              <w:marRight w:val="0"/>
                              <w:marTop w:val="0"/>
                              <w:marBottom w:val="0"/>
                              <w:divBdr>
                                <w:top w:val="none" w:sz="0" w:space="0" w:color="auto"/>
                                <w:left w:val="none" w:sz="0" w:space="0" w:color="auto"/>
                                <w:bottom w:val="none" w:sz="0" w:space="0" w:color="auto"/>
                                <w:right w:val="none" w:sz="0" w:space="0" w:color="auto"/>
                              </w:divBdr>
                              <w:divsChild>
                                <w:div w:id="1007252688">
                                  <w:marLeft w:val="0"/>
                                  <w:marRight w:val="0"/>
                                  <w:marTop w:val="0"/>
                                  <w:marBottom w:val="0"/>
                                  <w:divBdr>
                                    <w:top w:val="none" w:sz="0" w:space="0" w:color="auto"/>
                                    <w:left w:val="none" w:sz="0" w:space="0" w:color="auto"/>
                                    <w:bottom w:val="none" w:sz="0" w:space="0" w:color="auto"/>
                                    <w:right w:val="none" w:sz="0" w:space="0" w:color="auto"/>
                                  </w:divBdr>
                                </w:div>
                                <w:div w:id="352734752">
                                  <w:marLeft w:val="0"/>
                                  <w:marRight w:val="0"/>
                                  <w:marTop w:val="0"/>
                                  <w:marBottom w:val="0"/>
                                  <w:divBdr>
                                    <w:top w:val="none" w:sz="0" w:space="0" w:color="auto"/>
                                    <w:left w:val="none" w:sz="0" w:space="0" w:color="auto"/>
                                    <w:bottom w:val="none" w:sz="0" w:space="0" w:color="auto"/>
                                    <w:right w:val="none" w:sz="0" w:space="0" w:color="auto"/>
                                  </w:divBdr>
                                  <w:divsChild>
                                    <w:div w:id="433743389">
                                      <w:marLeft w:val="0"/>
                                      <w:marRight w:val="0"/>
                                      <w:marTop w:val="0"/>
                                      <w:marBottom w:val="0"/>
                                      <w:divBdr>
                                        <w:top w:val="none" w:sz="0" w:space="0" w:color="auto"/>
                                        <w:left w:val="none" w:sz="0" w:space="0" w:color="auto"/>
                                        <w:bottom w:val="none" w:sz="0" w:space="0" w:color="auto"/>
                                        <w:right w:val="none" w:sz="0" w:space="0" w:color="auto"/>
                                      </w:divBdr>
                                      <w:divsChild>
                                        <w:div w:id="211643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0060967">
      <w:bodyDiv w:val="1"/>
      <w:marLeft w:val="0"/>
      <w:marRight w:val="0"/>
      <w:marTop w:val="0"/>
      <w:marBottom w:val="0"/>
      <w:divBdr>
        <w:top w:val="none" w:sz="0" w:space="0" w:color="auto"/>
        <w:left w:val="none" w:sz="0" w:space="0" w:color="auto"/>
        <w:bottom w:val="none" w:sz="0" w:space="0" w:color="auto"/>
        <w:right w:val="none" w:sz="0" w:space="0" w:color="auto"/>
      </w:divBdr>
      <w:divsChild>
        <w:div w:id="1955137741">
          <w:marLeft w:val="360"/>
          <w:marRight w:val="0"/>
          <w:marTop w:val="200"/>
          <w:marBottom w:val="0"/>
          <w:divBdr>
            <w:top w:val="none" w:sz="0" w:space="0" w:color="auto"/>
            <w:left w:val="none" w:sz="0" w:space="0" w:color="auto"/>
            <w:bottom w:val="none" w:sz="0" w:space="0" w:color="auto"/>
            <w:right w:val="none" w:sz="0" w:space="0" w:color="auto"/>
          </w:divBdr>
        </w:div>
        <w:div w:id="1388606999">
          <w:marLeft w:val="360"/>
          <w:marRight w:val="0"/>
          <w:marTop w:val="200"/>
          <w:marBottom w:val="0"/>
          <w:divBdr>
            <w:top w:val="none" w:sz="0" w:space="0" w:color="auto"/>
            <w:left w:val="none" w:sz="0" w:space="0" w:color="auto"/>
            <w:bottom w:val="none" w:sz="0" w:space="0" w:color="auto"/>
            <w:right w:val="none" w:sz="0" w:space="0" w:color="auto"/>
          </w:divBdr>
        </w:div>
      </w:divsChild>
    </w:div>
    <w:div w:id="2084643235">
      <w:bodyDiv w:val="1"/>
      <w:marLeft w:val="0"/>
      <w:marRight w:val="0"/>
      <w:marTop w:val="0"/>
      <w:marBottom w:val="0"/>
      <w:divBdr>
        <w:top w:val="none" w:sz="0" w:space="0" w:color="auto"/>
        <w:left w:val="none" w:sz="0" w:space="0" w:color="auto"/>
        <w:bottom w:val="none" w:sz="0" w:space="0" w:color="auto"/>
        <w:right w:val="none" w:sz="0" w:space="0" w:color="auto"/>
      </w:divBdr>
      <w:divsChild>
        <w:div w:id="1033532345">
          <w:marLeft w:val="360"/>
          <w:marRight w:val="0"/>
          <w:marTop w:val="200"/>
          <w:marBottom w:val="0"/>
          <w:divBdr>
            <w:top w:val="none" w:sz="0" w:space="0" w:color="auto"/>
            <w:left w:val="none" w:sz="0" w:space="0" w:color="auto"/>
            <w:bottom w:val="none" w:sz="0" w:space="0" w:color="auto"/>
            <w:right w:val="none" w:sz="0" w:space="0" w:color="auto"/>
          </w:divBdr>
        </w:div>
        <w:div w:id="181609757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Sherlock</dc:creator>
  <cp:keywords/>
  <dc:description/>
  <cp:lastModifiedBy>Laura Sherlock</cp:lastModifiedBy>
  <cp:revision>2</cp:revision>
  <dcterms:created xsi:type="dcterms:W3CDTF">2021-03-01T10:57:00Z</dcterms:created>
  <dcterms:modified xsi:type="dcterms:W3CDTF">2021-03-01T10:57:00Z</dcterms:modified>
</cp:coreProperties>
</file>